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A13A7" w14:textId="77777777" w:rsidR="00F04486" w:rsidRPr="007648DD" w:rsidRDefault="00C74304" w:rsidP="00991D4F">
      <w:pPr>
        <w:spacing w:after="0" w:line="240" w:lineRule="auto"/>
        <w:jc w:val="center"/>
        <w:rPr>
          <w:sz w:val="24"/>
        </w:rPr>
      </w:pPr>
      <w:bookmarkStart w:id="0" w:name="_GoBack"/>
      <w:bookmarkEnd w:id="0"/>
      <w:r>
        <w:rPr>
          <w:b/>
          <w:sz w:val="24"/>
        </w:rPr>
        <w:t>INDONESIA</w:t>
      </w:r>
      <w:r w:rsidR="00991D4F" w:rsidRPr="007648DD">
        <w:rPr>
          <w:b/>
          <w:sz w:val="24"/>
        </w:rPr>
        <w:t xml:space="preserve">: </w:t>
      </w:r>
      <w:r w:rsidRPr="00C74304">
        <w:rPr>
          <w:b/>
          <w:sz w:val="24"/>
        </w:rPr>
        <w:t>Advancing Indonesia’s Lighting Market to High Efficient Technologies (ADLIGHT)</w:t>
      </w:r>
    </w:p>
    <w:p w14:paraId="4C00C7BB" w14:textId="77777777" w:rsidR="00FD31D9" w:rsidRPr="007648DD" w:rsidRDefault="00991D4F" w:rsidP="00991D4F">
      <w:pPr>
        <w:spacing w:after="0" w:line="240" w:lineRule="auto"/>
        <w:jc w:val="center"/>
        <w:rPr>
          <w:b/>
        </w:rPr>
      </w:pPr>
      <w:r w:rsidRPr="007648DD">
        <w:rPr>
          <w:b/>
          <w:sz w:val="24"/>
        </w:rPr>
        <w:t xml:space="preserve">Responses to GEFSec Comments </w:t>
      </w:r>
      <w:r w:rsidR="00C74304">
        <w:rPr>
          <w:b/>
          <w:sz w:val="24"/>
        </w:rPr>
        <w:t>20 February 2019</w:t>
      </w:r>
    </w:p>
    <w:p w14:paraId="54FB3782" w14:textId="77777777" w:rsidR="00991D4F" w:rsidRPr="007648DD" w:rsidRDefault="00991D4F" w:rsidP="00AA09E6">
      <w:pPr>
        <w:spacing w:after="0" w:line="240" w:lineRule="auto"/>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4"/>
        <w:gridCol w:w="1528"/>
      </w:tblGrid>
      <w:tr w:rsidR="007648DD" w:rsidRPr="007648DD" w14:paraId="725F03EF" w14:textId="77777777" w:rsidTr="00761915">
        <w:tc>
          <w:tcPr>
            <w:tcW w:w="799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448D699E" w14:textId="77777777" w:rsidR="00AA09E6" w:rsidRPr="007648DD" w:rsidRDefault="00AA09E6" w:rsidP="00761915">
            <w:pPr>
              <w:spacing w:after="0" w:line="240" w:lineRule="auto"/>
              <w:jc w:val="center"/>
              <w:rPr>
                <w:b/>
                <w:sz w:val="24"/>
              </w:rPr>
            </w:pPr>
            <w:r w:rsidRPr="007648DD">
              <w:rPr>
                <w:b/>
                <w:sz w:val="24"/>
              </w:rPr>
              <w:t>Comments &amp; Responses</w:t>
            </w:r>
          </w:p>
        </w:tc>
        <w:tc>
          <w:tcPr>
            <w:tcW w:w="133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0019A1C0" w14:textId="77777777" w:rsidR="00AA09E6" w:rsidRPr="007648DD" w:rsidRDefault="00AA09E6" w:rsidP="00761915">
            <w:pPr>
              <w:spacing w:after="0" w:line="240" w:lineRule="auto"/>
              <w:jc w:val="center"/>
              <w:rPr>
                <w:b/>
                <w:sz w:val="24"/>
              </w:rPr>
            </w:pPr>
            <w:r w:rsidRPr="007648DD">
              <w:rPr>
                <w:b/>
                <w:sz w:val="24"/>
              </w:rPr>
              <w:t>Reference</w:t>
            </w:r>
          </w:p>
        </w:tc>
      </w:tr>
      <w:tr w:rsidR="007648DD" w:rsidRPr="007648DD" w14:paraId="69C8721D" w14:textId="77777777" w:rsidTr="00761915">
        <w:tc>
          <w:tcPr>
            <w:tcW w:w="9330" w:type="dxa"/>
            <w:gridSpan w:val="2"/>
            <w:tcBorders>
              <w:top w:val="single" w:sz="12" w:space="0" w:color="FFC000"/>
            </w:tcBorders>
          </w:tcPr>
          <w:p w14:paraId="4226E914" w14:textId="77777777" w:rsidR="00AA09E6" w:rsidRPr="007648DD" w:rsidRDefault="00C74304" w:rsidP="00761915">
            <w:pPr>
              <w:spacing w:after="0" w:line="240" w:lineRule="auto"/>
              <w:rPr>
                <w:b/>
              </w:rPr>
            </w:pPr>
            <w:r w:rsidRPr="00C74304">
              <w:rPr>
                <w:b/>
              </w:rPr>
              <w:t>1. If there are any changes from that presented in the PIF, have justifications been provided?</w:t>
            </w:r>
          </w:p>
        </w:tc>
      </w:tr>
      <w:tr w:rsidR="007648DD" w:rsidRPr="007648DD" w14:paraId="1E8D891C" w14:textId="77777777" w:rsidTr="00761915">
        <w:tc>
          <w:tcPr>
            <w:tcW w:w="7995" w:type="dxa"/>
          </w:tcPr>
          <w:p w14:paraId="49CEB82C" w14:textId="77777777" w:rsidR="00AA09E6" w:rsidRDefault="00991D4F" w:rsidP="00761915">
            <w:pPr>
              <w:spacing w:after="0" w:line="240" w:lineRule="auto"/>
            </w:pPr>
            <w:r w:rsidRPr="007648DD">
              <w:rPr>
                <w:b/>
                <w:u w:val="single"/>
              </w:rPr>
              <w:t>Comment</w:t>
            </w:r>
            <w:r w:rsidRPr="007648DD">
              <w:t>:</w:t>
            </w:r>
          </w:p>
          <w:p w14:paraId="1A7C5092" w14:textId="77777777" w:rsidR="007D6374" w:rsidRDefault="007D6374" w:rsidP="00761915">
            <w:pPr>
              <w:spacing w:after="0" w:line="240" w:lineRule="auto"/>
              <w:rPr>
                <w:rFonts w:ascii="Arial" w:eastAsia="Times New Roman" w:hAnsi="Arial" w:cs="Arial"/>
                <w:color w:val="212529"/>
                <w:sz w:val="21"/>
                <w:szCs w:val="21"/>
              </w:rPr>
            </w:pPr>
            <w:r w:rsidRPr="007D6374">
              <w:rPr>
                <w:i/>
              </w:rPr>
              <w:t>This project is a Child Project under the Parent Program entitled "Leapfrogging Markets to High Efficiency Products (appliances, including lighting, and electrical equipment)"(GEF ID: 9436) and the original design of this Child Project was described in the form of the Project Conc</w:t>
            </w:r>
            <w:r>
              <w:rPr>
                <w:i/>
              </w:rPr>
              <w:t xml:space="preserve">ept Note (PCN) entitled "U4E PA </w:t>
            </w:r>
            <w:r w:rsidRPr="007D6374">
              <w:rPr>
                <w:i/>
              </w:rPr>
              <w:t>Indonesia High Efficient Lighting Child Project" dated March 3, 2016. There are several changes from the PCN.</w:t>
            </w:r>
          </w:p>
          <w:p w14:paraId="2E2BA9B0" w14:textId="77777777" w:rsidR="007D6374" w:rsidRPr="007648DD" w:rsidRDefault="007D6374" w:rsidP="00761915">
            <w:pPr>
              <w:spacing w:after="0" w:line="240" w:lineRule="auto"/>
            </w:pPr>
          </w:p>
          <w:p w14:paraId="5C1984B3" w14:textId="77777777" w:rsidR="00C74304" w:rsidRPr="00C74304" w:rsidRDefault="00C74304" w:rsidP="00761915">
            <w:pPr>
              <w:spacing w:after="0" w:line="240" w:lineRule="auto"/>
              <w:rPr>
                <w:i/>
              </w:rPr>
            </w:pPr>
            <w:r w:rsidRPr="00C74304">
              <w:rPr>
                <w:i/>
              </w:rPr>
              <w:t>Component 1 and 2, in particular, Output 1.1:</w:t>
            </w:r>
          </w:p>
          <w:p w14:paraId="5A04B6F8" w14:textId="77777777" w:rsidR="00AA09E6" w:rsidRPr="007648DD" w:rsidRDefault="00C74304" w:rsidP="00761915">
            <w:pPr>
              <w:spacing w:after="0" w:line="240" w:lineRule="auto"/>
              <w:rPr>
                <w:i/>
              </w:rPr>
            </w:pPr>
            <w:r w:rsidRPr="00C74304">
              <w:rPr>
                <w:i/>
              </w:rPr>
              <w:t>1) Under the Parent Program, the virtual Centre of Excellence developed by UNEP, UNDP and other organizations will support child projects on best practices and strategies. Please clarify how newly-established knowledge center and systems (Output 1.1) and other institutions and mechanisms created under this Child Project will complement to the virtual Centre of Excellence and other relevant mechanisms under the Parent Programs.</w:t>
            </w:r>
          </w:p>
          <w:p w14:paraId="01EC302C" w14:textId="77777777" w:rsidR="00AA09E6" w:rsidRPr="007648DD" w:rsidRDefault="00AA09E6" w:rsidP="00761915">
            <w:pPr>
              <w:spacing w:after="0" w:line="240" w:lineRule="auto"/>
            </w:pPr>
          </w:p>
          <w:p w14:paraId="5D00C6EC" w14:textId="77777777" w:rsidR="00AA09E6" w:rsidRPr="007648DD" w:rsidRDefault="00991D4F" w:rsidP="00761915">
            <w:pPr>
              <w:spacing w:after="0" w:line="240" w:lineRule="auto"/>
            </w:pPr>
            <w:r w:rsidRPr="007648DD">
              <w:rPr>
                <w:b/>
                <w:u w:val="single"/>
              </w:rPr>
              <w:t>Response</w:t>
            </w:r>
            <w:r w:rsidRPr="007648DD">
              <w:t>:</w:t>
            </w:r>
          </w:p>
          <w:p w14:paraId="6A2597F8" w14:textId="03825D19" w:rsidR="007125AF" w:rsidRDefault="001D414C" w:rsidP="007A1B88">
            <w:pPr>
              <w:spacing w:after="0" w:line="240" w:lineRule="auto"/>
            </w:pPr>
            <w:r w:rsidRPr="00574CC0">
              <w:rPr>
                <w:rFonts w:cs="Calibri"/>
                <w:i/>
              </w:rPr>
              <w:t>Clarification was added</w:t>
            </w:r>
            <w:r w:rsidR="00A25E08">
              <w:rPr>
                <w:rFonts w:cs="Calibri"/>
                <w:i/>
              </w:rPr>
              <w:t xml:space="preserve"> in ProDoc</w:t>
            </w:r>
            <w:r w:rsidRPr="00574CC0">
              <w:rPr>
                <w:rFonts w:cs="Calibri"/>
                <w:i/>
              </w:rPr>
              <w:t>:</w:t>
            </w:r>
            <w:r>
              <w:rPr>
                <w:rFonts w:cs="Calibri"/>
              </w:rPr>
              <w:t xml:space="preserve"> </w:t>
            </w:r>
            <w:r w:rsidR="007A1B88">
              <w:rPr>
                <w:rFonts w:cs="Calibri"/>
              </w:rPr>
              <w:t>“</w:t>
            </w:r>
            <w:r w:rsidRPr="00574CC0">
              <w:t xml:space="preserve">The </w:t>
            </w:r>
            <w:r w:rsidRPr="00574CC0">
              <w:rPr>
                <w:rFonts w:cs="Calibri"/>
              </w:rPr>
              <w:t>Knowledge Center</w:t>
            </w:r>
            <w:r w:rsidRPr="00574CC0">
              <w:t xml:space="preserve"> </w:t>
            </w:r>
            <w:r w:rsidR="00574CC0" w:rsidRPr="00574CC0">
              <w:t xml:space="preserve">to be established within the selected existing agency </w:t>
            </w:r>
            <w:r w:rsidR="00AB76FE">
              <w:t xml:space="preserve">in Indonesia </w:t>
            </w:r>
            <w:r w:rsidRPr="00574CC0">
              <w:t>will complement to the virtual Centre of Excellence and other relevant mechanisms under the Parent Program</w:t>
            </w:r>
            <w:r w:rsidR="00574CC0" w:rsidRPr="00574CC0">
              <w:t xml:space="preserve">, </w:t>
            </w:r>
            <w:r w:rsidR="00574CC0">
              <w:t xml:space="preserve">with the title: </w:t>
            </w:r>
            <w:r w:rsidR="00574CC0" w:rsidRPr="00574CC0">
              <w:t>Leapfrogging Markets to High Efficiency Products (</w:t>
            </w:r>
            <w:r w:rsidR="00574CC0">
              <w:t>A</w:t>
            </w:r>
            <w:r w:rsidR="00574CC0" w:rsidRPr="00574CC0">
              <w:t xml:space="preserve">ppliances, including </w:t>
            </w:r>
            <w:r w:rsidR="00574CC0">
              <w:t>L</w:t>
            </w:r>
            <w:r w:rsidR="00574CC0" w:rsidRPr="00574CC0">
              <w:t xml:space="preserve">ighting and </w:t>
            </w:r>
            <w:r w:rsidR="00574CC0">
              <w:t>E</w:t>
            </w:r>
            <w:r w:rsidR="00574CC0" w:rsidRPr="00574CC0">
              <w:t xml:space="preserve">lectrical </w:t>
            </w:r>
            <w:r w:rsidR="00574CC0">
              <w:t>E</w:t>
            </w:r>
            <w:r w:rsidR="00574CC0" w:rsidRPr="00574CC0">
              <w:t>quipment (GEF ID: 9436</w:t>
            </w:r>
            <w:r w:rsidR="00EF476B">
              <w:t>, also referred to as SE4ALL Global Project</w:t>
            </w:r>
            <w:r w:rsidR="00574CC0" w:rsidRPr="00574CC0">
              <w:t>)</w:t>
            </w:r>
            <w:r w:rsidR="00E60120">
              <w:t xml:space="preserve"> in coordination with the partnerships established in U4E involving international </w:t>
            </w:r>
            <w:r w:rsidR="00AB76FE">
              <w:t>organizat</w:t>
            </w:r>
            <w:r w:rsidR="00E60120">
              <w:t>ions and private sector companies</w:t>
            </w:r>
            <w:r w:rsidR="00DD2E68">
              <w:t xml:space="preserve"> as implemented by UN Environment</w:t>
            </w:r>
            <w:r w:rsidR="00E60120">
              <w:t xml:space="preserve">. </w:t>
            </w:r>
            <w:r w:rsidR="007A1B88">
              <w:t>“</w:t>
            </w:r>
            <w:r w:rsidR="00B83FC0">
              <w:t xml:space="preserve"> </w:t>
            </w:r>
          </w:p>
          <w:p w14:paraId="2F8366AC" w14:textId="1DD0751C" w:rsidR="003E40F7" w:rsidRPr="00DF30DD" w:rsidRDefault="003E40F7" w:rsidP="007476FF">
            <w:pPr>
              <w:spacing w:after="0"/>
            </w:pPr>
          </w:p>
          <w:p w14:paraId="0F505D94" w14:textId="27B30830" w:rsidR="00D26769" w:rsidRPr="00DF30DD" w:rsidRDefault="00D26769" w:rsidP="00DF30DD">
            <w:r w:rsidRPr="00DF30DD">
              <w:t>Output 1.1 will include coordinated support from the virtual Centre of Excellence and other relevant mechanisms under the Parent Programs to be localized under the ADLIGHT project as appropriately required by the country and regional market conditions</w:t>
            </w:r>
            <w:r w:rsidR="00336C7C">
              <w:t>.</w:t>
            </w:r>
          </w:p>
          <w:p w14:paraId="1922BA21" w14:textId="7CD7F3B2" w:rsidR="00D26769" w:rsidRPr="00332035" w:rsidRDefault="00B30338" w:rsidP="00DF30DD">
            <w:pPr>
              <w:rPr>
                <w:i/>
              </w:rPr>
            </w:pPr>
            <w:r w:rsidRPr="00332035">
              <w:rPr>
                <w:i/>
              </w:rPr>
              <w:lastRenderedPageBreak/>
              <w:t xml:space="preserve">Activity </w:t>
            </w:r>
            <w:r w:rsidR="00D26769" w:rsidRPr="00332035">
              <w:rPr>
                <w:i/>
              </w:rPr>
              <w:t>1.1.</w:t>
            </w:r>
            <w:r w:rsidR="00DE22D6" w:rsidRPr="00332035">
              <w:rPr>
                <w:i/>
              </w:rPr>
              <w:t>2</w:t>
            </w:r>
            <w:r w:rsidR="00D26769" w:rsidRPr="00332035">
              <w:rPr>
                <w:i/>
              </w:rPr>
              <w:t xml:space="preserve">: Periodic (inception, mid-term and terminal) </w:t>
            </w:r>
            <w:r w:rsidRPr="00332035">
              <w:rPr>
                <w:i/>
              </w:rPr>
              <w:t xml:space="preserve">gender sensitive </w:t>
            </w:r>
            <w:r w:rsidR="00D26769" w:rsidRPr="00332035">
              <w:rPr>
                <w:i/>
              </w:rPr>
              <w:t xml:space="preserve">market surveys of EEL production and application in Indonesia </w:t>
            </w:r>
          </w:p>
          <w:p w14:paraId="644B42C7" w14:textId="77777777" w:rsidR="00D26769" w:rsidRPr="00DF30DD" w:rsidRDefault="00D26769" w:rsidP="00DF30DD">
            <w:r w:rsidRPr="00DF30DD">
              <w:t xml:space="preserve">The latest available international market information on LED production and applications from the Global Centre of Excellence team of international lighting experts, as well as U4E’s global private sector partners, will be used to inform local manufacturers and policy makers. The Periodic (inception, mid-term and terminal) market surveys of EEL production and applications in Indonesia which involves the conduct of market surveys and analysis, will utilize the expertise under the United for Efficiency (U4E) parent program. U4E’s international lighting experts and partners, will support the market assessment preparation and results analysis tasks, including appropriate market assessment design and methodology validation in accordance with best international country market assessment practices. The parent program will also provide expert technical reviews of the draft and final market survey and assessment reports, based in part on their experience with other emerging economies. Support for a knowledge management system, data analysis and modelling, market sampling and testing, market monitoring and product registration systems will also be provided under UN Environment’s Global Leapfrogging Program and will be regionally harmonized under the ASEAN regional standards harmonization program managed United for Efficiency. </w:t>
            </w:r>
          </w:p>
          <w:p w14:paraId="364DAE60" w14:textId="77777777" w:rsidR="00D26769" w:rsidRPr="00DF30DD" w:rsidRDefault="00D26769" w:rsidP="00336C7C">
            <w:pPr>
              <w:spacing w:after="0"/>
            </w:pPr>
          </w:p>
          <w:p w14:paraId="258D9ACB" w14:textId="285B7DD0" w:rsidR="00541DAA" w:rsidRPr="00332035" w:rsidRDefault="00B30338" w:rsidP="00DF30DD">
            <w:pPr>
              <w:rPr>
                <w:i/>
              </w:rPr>
            </w:pPr>
            <w:r w:rsidRPr="00332035">
              <w:rPr>
                <w:i/>
              </w:rPr>
              <w:t xml:space="preserve">Activity </w:t>
            </w:r>
            <w:r w:rsidR="00D26769" w:rsidRPr="00332035">
              <w:rPr>
                <w:i/>
              </w:rPr>
              <w:t>1.1.</w:t>
            </w:r>
            <w:r w:rsidRPr="00332035">
              <w:rPr>
                <w:i/>
              </w:rPr>
              <w:t>3</w:t>
            </w:r>
            <w:r w:rsidR="00D26769" w:rsidRPr="00332035">
              <w:rPr>
                <w:i/>
              </w:rPr>
              <w:t>: Development of LED lighting development roadmap for Indonesia</w:t>
            </w:r>
            <w:r w:rsidR="00541DAA" w:rsidRPr="00332035">
              <w:rPr>
                <w:i/>
              </w:rPr>
              <w:t>, including gender equality goals</w:t>
            </w:r>
          </w:p>
          <w:p w14:paraId="5D2769CC" w14:textId="1F8574D7" w:rsidR="00D26769" w:rsidRPr="00DF30DD" w:rsidRDefault="00541DAA" w:rsidP="00DF30DD">
            <w:r>
              <w:t xml:space="preserve">This activity </w:t>
            </w:r>
            <w:r w:rsidR="00D26769" w:rsidRPr="00DF30DD">
              <w:t>will include coordinated support from the virtual Centre of Excellence and other relevant mechanisms under the Parent Programs to be localized under the ADLIGHT project as appropriately required by the country and regional market conditions</w:t>
            </w:r>
            <w:r w:rsidR="00977069">
              <w:t xml:space="preserve">. </w:t>
            </w:r>
            <w:r w:rsidR="00977069" w:rsidRPr="00D26769">
              <w:t xml:space="preserve">The UN </w:t>
            </w:r>
            <w:r w:rsidR="00977069" w:rsidRPr="00D26769">
              <w:rPr>
                <w:rFonts w:cs="Calibri"/>
                <w:color w:val="000000"/>
              </w:rPr>
              <w:t>Environment</w:t>
            </w:r>
            <w:r w:rsidR="00977069" w:rsidRPr="00D26769">
              <w:t>’s Global Leapfrogging Program which is also advocating a harmonized regional approach where ADLIGHT is part of this, is leveraging the experience of other countries in the region and internationally on advancing high efficient lighting. Within the Global Leapfrogging Program, Indonesia will cooperate in such activities as: knowledge exchange, technology transfer, financing, peer support, and country-to country or multi country initiatives on high efficient lighting technology.</w:t>
            </w:r>
          </w:p>
          <w:p w14:paraId="01DC3BC2" w14:textId="3F440512" w:rsidR="003E40F7" w:rsidRPr="007648DD" w:rsidRDefault="003E40F7" w:rsidP="00977069"/>
        </w:tc>
        <w:tc>
          <w:tcPr>
            <w:tcW w:w="1335" w:type="dxa"/>
          </w:tcPr>
          <w:p w14:paraId="78ED3ACB" w14:textId="77777777" w:rsidR="007125AF" w:rsidRDefault="007125AF" w:rsidP="00761915">
            <w:pPr>
              <w:spacing w:after="0" w:line="240" w:lineRule="auto"/>
              <w:rPr>
                <w:highlight w:val="yellow"/>
              </w:rPr>
            </w:pPr>
          </w:p>
          <w:p w14:paraId="3FF57C3A" w14:textId="77777777" w:rsidR="00AA09E6" w:rsidRPr="00C74304" w:rsidRDefault="00FA4157" w:rsidP="00761915">
            <w:pPr>
              <w:spacing w:after="0" w:line="240" w:lineRule="auto"/>
              <w:rPr>
                <w:highlight w:val="yellow"/>
              </w:rPr>
            </w:pPr>
            <w:r w:rsidRPr="007125AF">
              <w:t xml:space="preserve">CER Doc: </w:t>
            </w:r>
            <w:r w:rsidR="007D6374" w:rsidRPr="007D6374">
              <w:rPr>
                <w:rFonts w:eastAsia="Times New Roman" w:cs="Calibri"/>
                <w:color w:val="212529"/>
              </w:rPr>
              <w:t>Part I, Table B</w:t>
            </w:r>
            <w:r w:rsidR="007D6374">
              <w:rPr>
                <w:rFonts w:ascii="Arial" w:eastAsia="Times New Roman" w:hAnsi="Arial" w:cs="Arial"/>
                <w:color w:val="212529"/>
                <w:sz w:val="21"/>
                <w:szCs w:val="21"/>
              </w:rPr>
              <w:t xml:space="preserve"> </w:t>
            </w:r>
          </w:p>
          <w:p w14:paraId="47AB9F00" w14:textId="77777777" w:rsidR="00CC367F" w:rsidRPr="00C74304" w:rsidRDefault="00CC367F" w:rsidP="00761915">
            <w:pPr>
              <w:spacing w:after="0" w:line="240" w:lineRule="auto"/>
              <w:rPr>
                <w:highlight w:val="yellow"/>
              </w:rPr>
            </w:pPr>
          </w:p>
          <w:p w14:paraId="1DFFAC5A" w14:textId="77777777" w:rsidR="00F82FEC" w:rsidRPr="00C74304" w:rsidRDefault="00F82FEC" w:rsidP="00761915">
            <w:pPr>
              <w:spacing w:after="0" w:line="240" w:lineRule="auto"/>
              <w:rPr>
                <w:highlight w:val="yellow"/>
              </w:rPr>
            </w:pPr>
          </w:p>
          <w:p w14:paraId="7483BB01" w14:textId="77777777" w:rsidR="007125AF" w:rsidRDefault="007125AF" w:rsidP="00761915">
            <w:pPr>
              <w:spacing w:after="0" w:line="240" w:lineRule="auto"/>
              <w:rPr>
                <w:highlight w:val="yellow"/>
              </w:rPr>
            </w:pPr>
          </w:p>
          <w:p w14:paraId="7CAA0C0C" w14:textId="77777777" w:rsidR="007125AF" w:rsidRDefault="007125AF" w:rsidP="00761915">
            <w:pPr>
              <w:spacing w:after="0" w:line="240" w:lineRule="auto"/>
              <w:rPr>
                <w:highlight w:val="yellow"/>
              </w:rPr>
            </w:pPr>
          </w:p>
          <w:p w14:paraId="229D1DC6" w14:textId="77777777" w:rsidR="007125AF" w:rsidRDefault="007125AF" w:rsidP="00761915">
            <w:pPr>
              <w:spacing w:after="0" w:line="240" w:lineRule="auto"/>
              <w:rPr>
                <w:highlight w:val="yellow"/>
              </w:rPr>
            </w:pPr>
          </w:p>
          <w:p w14:paraId="008C00B0" w14:textId="77777777" w:rsidR="007125AF" w:rsidRDefault="007125AF" w:rsidP="00761915">
            <w:pPr>
              <w:spacing w:after="0" w:line="240" w:lineRule="auto"/>
              <w:rPr>
                <w:highlight w:val="yellow"/>
              </w:rPr>
            </w:pPr>
          </w:p>
          <w:p w14:paraId="1603058E" w14:textId="77777777" w:rsidR="007125AF" w:rsidRDefault="007125AF" w:rsidP="00761915">
            <w:pPr>
              <w:spacing w:after="0" w:line="240" w:lineRule="auto"/>
              <w:rPr>
                <w:highlight w:val="yellow"/>
              </w:rPr>
            </w:pPr>
          </w:p>
          <w:p w14:paraId="0CF8D31C" w14:textId="77777777" w:rsidR="007125AF" w:rsidRDefault="007125AF" w:rsidP="00761915">
            <w:pPr>
              <w:spacing w:after="0" w:line="240" w:lineRule="auto"/>
              <w:rPr>
                <w:highlight w:val="yellow"/>
              </w:rPr>
            </w:pPr>
          </w:p>
          <w:p w14:paraId="40C792D4" w14:textId="77777777" w:rsidR="007125AF" w:rsidRDefault="007125AF" w:rsidP="00761915">
            <w:pPr>
              <w:spacing w:after="0" w:line="240" w:lineRule="auto"/>
              <w:rPr>
                <w:highlight w:val="yellow"/>
              </w:rPr>
            </w:pPr>
          </w:p>
          <w:p w14:paraId="4358B34F" w14:textId="77777777" w:rsidR="007125AF" w:rsidRDefault="007125AF" w:rsidP="00761915">
            <w:pPr>
              <w:spacing w:after="0" w:line="240" w:lineRule="auto"/>
              <w:rPr>
                <w:highlight w:val="yellow"/>
              </w:rPr>
            </w:pPr>
          </w:p>
          <w:p w14:paraId="3CE3A93A" w14:textId="7AE77496" w:rsidR="00AB76FE" w:rsidRDefault="00AB76FE" w:rsidP="00761915">
            <w:pPr>
              <w:spacing w:after="0" w:line="240" w:lineRule="auto"/>
              <w:rPr>
                <w:highlight w:val="yellow"/>
              </w:rPr>
            </w:pPr>
          </w:p>
          <w:p w14:paraId="1C709B40" w14:textId="77777777" w:rsidR="00977069" w:rsidRDefault="00977069" w:rsidP="00761915">
            <w:pPr>
              <w:spacing w:after="0" w:line="240" w:lineRule="auto"/>
              <w:rPr>
                <w:highlight w:val="yellow"/>
              </w:rPr>
            </w:pPr>
          </w:p>
          <w:p w14:paraId="04DFF383" w14:textId="77777777" w:rsidR="00CC367F" w:rsidRPr="007648DD" w:rsidRDefault="00FA4157" w:rsidP="00761915">
            <w:pPr>
              <w:spacing w:after="0" w:line="240" w:lineRule="auto"/>
            </w:pPr>
            <w:r w:rsidRPr="00DD2E68">
              <w:t xml:space="preserve">ProDoc: </w:t>
            </w:r>
            <w:r w:rsidR="00355C8E" w:rsidRPr="00DD2E68">
              <w:t>Part II</w:t>
            </w:r>
            <w:r w:rsidR="00DD2E68" w:rsidRPr="00DD2E68">
              <w:t>I, Alternative Scenario</w:t>
            </w:r>
            <w:r w:rsidR="00355C8E" w:rsidRPr="00DD2E68">
              <w:t>,</w:t>
            </w:r>
            <w:r w:rsidR="00DD2E68" w:rsidRPr="00DD2E68">
              <w:t xml:space="preserve"> para. 30, Activity 1.1.1</w:t>
            </w:r>
            <w:r w:rsidR="00355C8E" w:rsidRPr="00DD2E68">
              <w:t xml:space="preserve"> </w:t>
            </w:r>
            <w:r w:rsidR="00DD2E68" w:rsidRPr="00DD2E68">
              <w:t xml:space="preserve">page 30 </w:t>
            </w:r>
          </w:p>
        </w:tc>
      </w:tr>
      <w:tr w:rsidR="00C74304" w:rsidRPr="007648DD" w14:paraId="482F8CB3" w14:textId="77777777" w:rsidTr="00761915">
        <w:tc>
          <w:tcPr>
            <w:tcW w:w="7995" w:type="dxa"/>
          </w:tcPr>
          <w:p w14:paraId="36D1CA91" w14:textId="77777777" w:rsidR="00C74304" w:rsidRDefault="00C74304" w:rsidP="00761915">
            <w:pPr>
              <w:spacing w:after="0" w:line="240" w:lineRule="auto"/>
            </w:pPr>
            <w:r w:rsidRPr="007648DD">
              <w:rPr>
                <w:b/>
                <w:u w:val="single"/>
              </w:rPr>
              <w:t>Comment</w:t>
            </w:r>
            <w:r w:rsidRPr="007648DD">
              <w:t>:</w:t>
            </w:r>
          </w:p>
          <w:p w14:paraId="2954FCE3" w14:textId="77777777" w:rsidR="007143FF" w:rsidRDefault="007143FF" w:rsidP="00761915">
            <w:pPr>
              <w:spacing w:after="0" w:line="240" w:lineRule="auto"/>
              <w:rPr>
                <w:i/>
              </w:rPr>
            </w:pPr>
            <w:r w:rsidRPr="00C74304">
              <w:rPr>
                <w:i/>
              </w:rPr>
              <w:t>Finance Type:</w:t>
            </w:r>
          </w:p>
          <w:p w14:paraId="3C764CA2" w14:textId="77777777" w:rsidR="00C74304" w:rsidRDefault="00C74304" w:rsidP="00761915">
            <w:pPr>
              <w:spacing w:after="0" w:line="240" w:lineRule="auto"/>
              <w:rPr>
                <w:i/>
              </w:rPr>
            </w:pPr>
            <w:r w:rsidRPr="00C74304">
              <w:rPr>
                <w:i/>
              </w:rPr>
              <w:t>2) Finance Type of Component 1 is either investment or TA. However, it appears they are only TA activities in this component. Please revise it to TA only.</w:t>
            </w:r>
          </w:p>
          <w:p w14:paraId="2166B739" w14:textId="77777777" w:rsidR="00C74304" w:rsidRDefault="00C74304" w:rsidP="00761915">
            <w:pPr>
              <w:spacing w:after="0" w:line="240" w:lineRule="auto"/>
              <w:rPr>
                <w:i/>
              </w:rPr>
            </w:pPr>
          </w:p>
          <w:p w14:paraId="7C8FCD69" w14:textId="77777777" w:rsidR="00C74304" w:rsidRPr="007648DD" w:rsidRDefault="00C74304" w:rsidP="00761915">
            <w:pPr>
              <w:spacing w:after="0" w:line="240" w:lineRule="auto"/>
            </w:pPr>
            <w:r w:rsidRPr="007648DD">
              <w:rPr>
                <w:b/>
                <w:u w:val="single"/>
              </w:rPr>
              <w:t>Response</w:t>
            </w:r>
            <w:r w:rsidRPr="007648DD">
              <w:t>:</w:t>
            </w:r>
          </w:p>
          <w:p w14:paraId="33C82ED4" w14:textId="77777777" w:rsidR="00C74304" w:rsidRPr="00EF476B" w:rsidRDefault="00EF476B" w:rsidP="00761915">
            <w:pPr>
              <w:spacing w:after="0" w:line="240" w:lineRule="auto"/>
            </w:pPr>
            <w:r>
              <w:t>Done as suggested</w:t>
            </w:r>
            <w:r w:rsidR="00CC3A7A">
              <w:t xml:space="preserve"> for Component 1, deleting </w:t>
            </w:r>
            <w:r w:rsidR="007A1B88">
              <w:t>“</w:t>
            </w:r>
            <w:r w:rsidR="00CC3A7A" w:rsidRPr="00CC3A7A">
              <w:rPr>
                <w:u w:val="single"/>
              </w:rPr>
              <w:t>/Inv</w:t>
            </w:r>
            <w:r w:rsidR="007A1B88">
              <w:rPr>
                <w:u w:val="single"/>
              </w:rPr>
              <w:t>”.</w:t>
            </w:r>
          </w:p>
        </w:tc>
        <w:tc>
          <w:tcPr>
            <w:tcW w:w="1335" w:type="dxa"/>
          </w:tcPr>
          <w:p w14:paraId="21B95442" w14:textId="77777777" w:rsidR="00C74304" w:rsidRDefault="00C74304" w:rsidP="00761915">
            <w:pPr>
              <w:spacing w:after="0" w:line="240" w:lineRule="auto"/>
              <w:rPr>
                <w:highlight w:val="yellow"/>
              </w:rPr>
            </w:pPr>
          </w:p>
          <w:p w14:paraId="5DE22843" w14:textId="77777777" w:rsidR="00EF476B" w:rsidRPr="00C74304" w:rsidRDefault="00EF476B" w:rsidP="00761915">
            <w:pPr>
              <w:spacing w:after="0" w:line="240" w:lineRule="auto"/>
              <w:rPr>
                <w:highlight w:val="yellow"/>
              </w:rPr>
            </w:pPr>
            <w:r w:rsidRPr="007125AF">
              <w:t xml:space="preserve">CER Doc: </w:t>
            </w:r>
            <w:r w:rsidRPr="007D6374">
              <w:rPr>
                <w:rFonts w:eastAsia="Times New Roman" w:cs="Calibri"/>
                <w:color w:val="212529"/>
              </w:rPr>
              <w:t>Part I, Table B</w:t>
            </w:r>
          </w:p>
        </w:tc>
      </w:tr>
      <w:tr w:rsidR="007143FF" w:rsidRPr="007648DD" w14:paraId="354C37E4" w14:textId="77777777" w:rsidTr="00761915">
        <w:tc>
          <w:tcPr>
            <w:tcW w:w="7995" w:type="dxa"/>
          </w:tcPr>
          <w:p w14:paraId="63357A41" w14:textId="77777777" w:rsidR="007143FF" w:rsidRDefault="007143FF" w:rsidP="00761915">
            <w:pPr>
              <w:spacing w:after="0" w:line="240" w:lineRule="auto"/>
              <w:rPr>
                <w:i/>
              </w:rPr>
            </w:pPr>
            <w:r w:rsidRPr="007648DD">
              <w:rPr>
                <w:b/>
                <w:u w:val="single"/>
              </w:rPr>
              <w:t>Comment</w:t>
            </w:r>
            <w:r w:rsidRPr="007648DD">
              <w:t>:</w:t>
            </w:r>
          </w:p>
          <w:p w14:paraId="159FF78B" w14:textId="77777777" w:rsidR="007143FF" w:rsidRDefault="007143FF" w:rsidP="00761915">
            <w:pPr>
              <w:spacing w:after="0" w:line="240" w:lineRule="auto"/>
              <w:rPr>
                <w:i/>
              </w:rPr>
            </w:pPr>
            <w:r w:rsidRPr="007143FF">
              <w:rPr>
                <w:i/>
              </w:rPr>
              <w:t>3) Finance type of Component 3 was originally TA or Investment in the PCN, but it only TA in the Request for CEO Endorsement.</w:t>
            </w:r>
          </w:p>
          <w:p w14:paraId="34E84080" w14:textId="77777777" w:rsidR="007143FF" w:rsidRPr="007143FF" w:rsidRDefault="007143FF" w:rsidP="00C21517">
            <w:pPr>
              <w:spacing w:after="0" w:line="240" w:lineRule="auto"/>
              <w:rPr>
                <w:i/>
              </w:rPr>
            </w:pPr>
          </w:p>
          <w:p w14:paraId="4CFF4065" w14:textId="77777777" w:rsidR="007143FF" w:rsidRPr="007143FF" w:rsidRDefault="007143FF" w:rsidP="00C42D31">
            <w:pPr>
              <w:spacing w:after="0" w:line="240" w:lineRule="auto"/>
              <w:rPr>
                <w:i/>
              </w:rPr>
            </w:pPr>
            <w:r w:rsidRPr="007143FF">
              <w:rPr>
                <w:i/>
              </w:rPr>
              <w:t>3-1: Please clarify why investment component has been deleted. </w:t>
            </w:r>
          </w:p>
          <w:p w14:paraId="775650FC" w14:textId="77777777" w:rsidR="007143FF" w:rsidRDefault="007143FF" w:rsidP="00C42D31">
            <w:pPr>
              <w:spacing w:after="0" w:line="240" w:lineRule="auto"/>
              <w:rPr>
                <w:i/>
              </w:rPr>
            </w:pPr>
          </w:p>
          <w:p w14:paraId="456DBBC6" w14:textId="77777777" w:rsidR="007143FF" w:rsidRPr="007648DD" w:rsidRDefault="007143FF" w:rsidP="00C42D31">
            <w:pPr>
              <w:spacing w:after="0" w:line="240" w:lineRule="auto"/>
            </w:pPr>
            <w:r w:rsidRPr="007648DD">
              <w:rPr>
                <w:b/>
                <w:u w:val="single"/>
              </w:rPr>
              <w:t>Response</w:t>
            </w:r>
            <w:r w:rsidRPr="007648DD">
              <w:t>:</w:t>
            </w:r>
          </w:p>
          <w:p w14:paraId="1DC967E2" w14:textId="2E6DDD07" w:rsidR="007143FF" w:rsidRPr="00CC3A7A" w:rsidRDefault="00352C33" w:rsidP="00C42D31">
            <w:pPr>
              <w:spacing w:after="0" w:line="240" w:lineRule="auto"/>
            </w:pPr>
            <w:r>
              <w:t>This</w:t>
            </w:r>
            <w:r w:rsidR="006C58E9">
              <w:t xml:space="preserve"> is a typo error and “TA/Inv” needs to be retained as indicated in the PCN. As can be seen in the description of activities in the ProDoc, there are necessary investments in the pilot demonstrations not only under the GEFTF but also in co-financed efficient lighting for buildings and street lighting in Output 3.2.</w:t>
            </w:r>
          </w:p>
          <w:p w14:paraId="52A3117B" w14:textId="77777777" w:rsidR="007143FF" w:rsidRDefault="007143FF" w:rsidP="00C42D31">
            <w:pPr>
              <w:spacing w:after="0" w:line="240" w:lineRule="auto"/>
              <w:rPr>
                <w:i/>
              </w:rPr>
            </w:pPr>
          </w:p>
          <w:p w14:paraId="54E2875B" w14:textId="5B5AADC5" w:rsidR="007143FF" w:rsidRPr="007143FF" w:rsidRDefault="007143FF" w:rsidP="00C42D31">
            <w:pPr>
              <w:spacing w:after="0" w:line="240" w:lineRule="auto"/>
              <w:rPr>
                <w:i/>
              </w:rPr>
            </w:pPr>
            <w:r w:rsidRPr="007143FF">
              <w:rPr>
                <w:i/>
              </w:rPr>
              <w:t>3-2: It appears that Project Output 3.2 "Pilot demonstration for accelerated LED lamp deployment in buildings and for street lighting in the context of sustainable cities as well as in residential sector" contains an investment component. According</w:t>
            </w:r>
            <w:r w:rsidR="00D21284">
              <w:rPr>
                <w:i/>
              </w:rPr>
              <w:t xml:space="preserve"> to 3) alternative scenario in </w:t>
            </w:r>
            <w:r w:rsidRPr="007143FF">
              <w:rPr>
                <w:i/>
              </w:rPr>
              <w:t>page 11, the pilot project will concentrate on the ESCO business models (both guaranteed and shared savings model). </w:t>
            </w:r>
          </w:p>
          <w:p w14:paraId="116F8893" w14:textId="77777777" w:rsidR="006C58E9" w:rsidRDefault="006C58E9" w:rsidP="00C42D31">
            <w:pPr>
              <w:spacing w:after="0" w:line="240" w:lineRule="auto"/>
              <w:rPr>
                <w:i/>
              </w:rPr>
            </w:pPr>
          </w:p>
          <w:p w14:paraId="7ED7330F" w14:textId="77777777" w:rsidR="007143FF" w:rsidRDefault="007143FF" w:rsidP="00C42D31">
            <w:pPr>
              <w:spacing w:after="0" w:line="240" w:lineRule="auto"/>
              <w:rPr>
                <w:i/>
              </w:rPr>
            </w:pPr>
            <w:r w:rsidRPr="007143FF">
              <w:rPr>
                <w:i/>
              </w:rPr>
              <w:t>Please provide breakdown of GEF finance spent for the Output 3.2 to clarify what exact activities will be funded by the GEF TF, i.e., how much money will be spent for shared saving business model or for purchasing LED,  and how much money will be spent for training, capacity building and other TA components.</w:t>
            </w:r>
          </w:p>
          <w:p w14:paraId="20CEC77A" w14:textId="77777777" w:rsidR="007143FF" w:rsidRDefault="007143FF" w:rsidP="00C42D31">
            <w:pPr>
              <w:spacing w:after="0" w:line="240" w:lineRule="auto"/>
              <w:rPr>
                <w:b/>
                <w:u w:val="single"/>
              </w:rPr>
            </w:pPr>
          </w:p>
          <w:p w14:paraId="37C76511" w14:textId="77777777" w:rsidR="007143FF" w:rsidRPr="007648DD" w:rsidRDefault="007143FF" w:rsidP="00C42D31">
            <w:pPr>
              <w:spacing w:after="0" w:line="240" w:lineRule="auto"/>
            </w:pPr>
            <w:r w:rsidRPr="007648DD">
              <w:rPr>
                <w:b/>
                <w:u w:val="single"/>
              </w:rPr>
              <w:t>Response</w:t>
            </w:r>
            <w:r w:rsidRPr="007648DD">
              <w:t>:</w:t>
            </w:r>
          </w:p>
          <w:p w14:paraId="777D1D88" w14:textId="19BEB637" w:rsidR="008C3C31" w:rsidRDefault="008C3C31" w:rsidP="00C42D31">
            <w:pPr>
              <w:spacing w:after="0" w:line="240" w:lineRule="auto"/>
            </w:pPr>
          </w:p>
          <w:p w14:paraId="2B6878D9" w14:textId="587C2FED" w:rsidR="00EC2B14" w:rsidRDefault="00FD3265" w:rsidP="00C42D31">
            <w:pPr>
              <w:spacing w:after="0" w:line="240" w:lineRule="auto"/>
            </w:pPr>
            <w:r>
              <w:t xml:space="preserve">Annex K with specific Annexes K1, K2 and K3 </w:t>
            </w:r>
            <w:r w:rsidR="00926857">
              <w:t>for each of the three pilot demonstration projects</w:t>
            </w:r>
            <w:r w:rsidR="00B8351E">
              <w:t>,</w:t>
            </w:r>
            <w:r w:rsidR="00926857">
              <w:t xml:space="preserve"> </w:t>
            </w:r>
            <w:r>
              <w:t>describe</w:t>
            </w:r>
            <w:r w:rsidR="00B8351E">
              <w:t>s</w:t>
            </w:r>
            <w:r w:rsidR="009A4CED">
              <w:t xml:space="preserve"> in detail the</w:t>
            </w:r>
            <w:r>
              <w:t xml:space="preserve"> </w:t>
            </w:r>
            <w:r w:rsidR="00B8351E">
              <w:t xml:space="preserve">investment </w:t>
            </w:r>
            <w:r>
              <w:t xml:space="preserve">costs and </w:t>
            </w:r>
            <w:r w:rsidR="00B8351E">
              <w:t xml:space="preserve">cost </w:t>
            </w:r>
            <w:r>
              <w:t xml:space="preserve">breakdown </w:t>
            </w:r>
            <w:r w:rsidR="00926857">
              <w:t>along different investors</w:t>
            </w:r>
            <w:r w:rsidR="00B8351E">
              <w:t xml:space="preserve"> for each of the demonstration projects. Pilot K1 and pilot K3 </w:t>
            </w:r>
            <w:r w:rsidR="00C6799C">
              <w:t xml:space="preserve">will ask for GEF investment support. Pilot K1 </w:t>
            </w:r>
            <w:r w:rsidR="002215B5">
              <w:t xml:space="preserve">(Government building) </w:t>
            </w:r>
            <w:r w:rsidR="00BC21B2">
              <w:t xml:space="preserve">is requesting 35,000 USD </w:t>
            </w:r>
            <w:r w:rsidR="00202BA5">
              <w:t xml:space="preserve">GEF Investment </w:t>
            </w:r>
            <w:r w:rsidR="00BC21B2">
              <w:t xml:space="preserve">support </w:t>
            </w:r>
            <w:r w:rsidR="00446AB3">
              <w:t>(out of total 118,000</w:t>
            </w:r>
            <w:r w:rsidR="003C3ADA">
              <w:t xml:space="preserve"> USD</w:t>
            </w:r>
            <w:r w:rsidR="00446AB3">
              <w:t xml:space="preserve">) </w:t>
            </w:r>
            <w:r w:rsidR="00BC21B2">
              <w:t>for procurement and installation of lighting equipment</w:t>
            </w:r>
            <w:r w:rsidR="00202BA5">
              <w:t xml:space="preserve">. Pilot K3 </w:t>
            </w:r>
            <w:r w:rsidR="002215B5">
              <w:t xml:space="preserve">(Street lighting) </w:t>
            </w:r>
            <w:r w:rsidR="00202BA5">
              <w:t xml:space="preserve">is requesting </w:t>
            </w:r>
            <w:r w:rsidR="00446AB3">
              <w:t>598,500</w:t>
            </w:r>
            <w:r w:rsidR="003C3ADA">
              <w:t xml:space="preserve"> USD GEF Investment support (out of total </w:t>
            </w:r>
            <w:r w:rsidR="009557E3">
              <w:t xml:space="preserve">723,500 USD). </w:t>
            </w:r>
          </w:p>
          <w:p w14:paraId="2F476E8A" w14:textId="77777777" w:rsidR="00B247D1" w:rsidRDefault="00B247D1" w:rsidP="00C42D31">
            <w:pPr>
              <w:spacing w:after="0" w:line="240" w:lineRule="auto"/>
            </w:pPr>
          </w:p>
          <w:p w14:paraId="13E4B963" w14:textId="6B47EF62" w:rsidR="009557E3" w:rsidRDefault="009557E3" w:rsidP="00C42D31">
            <w:pPr>
              <w:spacing w:after="0" w:line="240" w:lineRule="auto"/>
            </w:pPr>
            <w:r>
              <w:t xml:space="preserve">The total GEF Investment support requested is thus 633,500 USD as shown </w:t>
            </w:r>
            <w:r w:rsidR="00414342">
              <w:t>under Output 3</w:t>
            </w:r>
            <w:r>
              <w:t xml:space="preserve"> </w:t>
            </w:r>
            <w:r w:rsidR="00414342">
              <w:t>in Chapter X of the ProDoc: Total Budget and Work Plan.</w:t>
            </w:r>
          </w:p>
          <w:p w14:paraId="1FD640C6" w14:textId="50E3C4A2" w:rsidR="007143FF" w:rsidRPr="00EC2B14" w:rsidRDefault="007143FF" w:rsidP="00C42D31">
            <w:pPr>
              <w:spacing w:after="0" w:line="240" w:lineRule="auto"/>
            </w:pPr>
          </w:p>
          <w:p w14:paraId="797FAC97" w14:textId="77777777" w:rsidR="007143FF" w:rsidRDefault="007143FF" w:rsidP="00C42D31">
            <w:pPr>
              <w:spacing w:after="0" w:line="240" w:lineRule="auto"/>
              <w:rPr>
                <w:i/>
              </w:rPr>
            </w:pPr>
            <w:r w:rsidRPr="007143FF">
              <w:rPr>
                <w:i/>
              </w:rPr>
              <w:t>3-3: Then please clarify whether the Output 3.2 contains investment or not, and revise the Finance Type appropriately</w:t>
            </w:r>
          </w:p>
          <w:p w14:paraId="320D13B1" w14:textId="77777777" w:rsidR="007143FF" w:rsidRDefault="007143FF" w:rsidP="00C42D31">
            <w:pPr>
              <w:spacing w:after="0" w:line="240" w:lineRule="auto"/>
              <w:rPr>
                <w:i/>
              </w:rPr>
            </w:pPr>
          </w:p>
          <w:p w14:paraId="3AB94A70" w14:textId="77777777" w:rsidR="007143FF" w:rsidRPr="007648DD" w:rsidRDefault="007143FF" w:rsidP="00C42D31">
            <w:pPr>
              <w:spacing w:after="0" w:line="240" w:lineRule="auto"/>
            </w:pPr>
            <w:r w:rsidRPr="007648DD">
              <w:rPr>
                <w:b/>
                <w:u w:val="single"/>
              </w:rPr>
              <w:t>Response</w:t>
            </w:r>
            <w:r w:rsidRPr="007648DD">
              <w:t>:</w:t>
            </w:r>
          </w:p>
          <w:p w14:paraId="71697C0F" w14:textId="77777777" w:rsidR="007143FF" w:rsidRPr="007143FF" w:rsidRDefault="00D21284" w:rsidP="00C42D31">
            <w:pPr>
              <w:spacing w:after="0" w:line="240" w:lineRule="auto"/>
              <w:rPr>
                <w:i/>
              </w:rPr>
            </w:pPr>
            <w:r>
              <w:t>Revised as suggested and clarified.</w:t>
            </w:r>
          </w:p>
        </w:tc>
        <w:tc>
          <w:tcPr>
            <w:tcW w:w="1335" w:type="dxa"/>
          </w:tcPr>
          <w:p w14:paraId="76C92F53" w14:textId="77777777" w:rsidR="007143FF" w:rsidRDefault="007143FF" w:rsidP="00761915">
            <w:pPr>
              <w:spacing w:after="0" w:line="240" w:lineRule="auto"/>
              <w:rPr>
                <w:highlight w:val="yellow"/>
              </w:rPr>
            </w:pPr>
          </w:p>
          <w:p w14:paraId="1F29884D" w14:textId="77777777" w:rsidR="00D21284" w:rsidRDefault="00CC3A7A" w:rsidP="00761915">
            <w:pPr>
              <w:spacing w:after="0" w:line="240" w:lineRule="auto"/>
              <w:rPr>
                <w:highlight w:val="yellow"/>
              </w:rPr>
            </w:pPr>
            <w:r w:rsidRPr="007125AF">
              <w:t xml:space="preserve">CER Doc: </w:t>
            </w:r>
            <w:r w:rsidRPr="007D6374">
              <w:rPr>
                <w:rFonts w:eastAsia="Times New Roman" w:cs="Calibri"/>
                <w:color w:val="212529"/>
              </w:rPr>
              <w:t>Part I, Table B</w:t>
            </w:r>
            <w:r>
              <w:rPr>
                <w:rFonts w:eastAsia="Times New Roman" w:cs="Calibri"/>
                <w:color w:val="212529"/>
              </w:rPr>
              <w:t>, Component 3</w:t>
            </w:r>
          </w:p>
          <w:p w14:paraId="175EC346" w14:textId="77777777" w:rsidR="00D21284" w:rsidRPr="00D21284" w:rsidRDefault="00D21284" w:rsidP="00761915">
            <w:pPr>
              <w:rPr>
                <w:highlight w:val="yellow"/>
              </w:rPr>
            </w:pPr>
          </w:p>
          <w:p w14:paraId="29760AFB" w14:textId="77777777" w:rsidR="00D21284" w:rsidRPr="00D21284" w:rsidRDefault="00D21284" w:rsidP="00761915">
            <w:pPr>
              <w:rPr>
                <w:highlight w:val="yellow"/>
              </w:rPr>
            </w:pPr>
          </w:p>
          <w:p w14:paraId="308FFBA7" w14:textId="77777777" w:rsidR="00D21284" w:rsidRPr="00D21284" w:rsidRDefault="00D21284" w:rsidP="00761915">
            <w:pPr>
              <w:rPr>
                <w:highlight w:val="yellow"/>
              </w:rPr>
            </w:pPr>
          </w:p>
          <w:p w14:paraId="1EB5FF8D" w14:textId="77777777" w:rsidR="00D21284" w:rsidRDefault="00D21284" w:rsidP="00761915">
            <w:pPr>
              <w:rPr>
                <w:highlight w:val="yellow"/>
              </w:rPr>
            </w:pPr>
          </w:p>
          <w:p w14:paraId="47197B72" w14:textId="77777777" w:rsidR="00CC3A7A" w:rsidRDefault="00CC3A7A" w:rsidP="00761915">
            <w:pPr>
              <w:rPr>
                <w:highlight w:val="yellow"/>
              </w:rPr>
            </w:pPr>
          </w:p>
          <w:p w14:paraId="37A1993C" w14:textId="77777777" w:rsidR="00D21284" w:rsidRDefault="00D21284" w:rsidP="00761915">
            <w:pPr>
              <w:rPr>
                <w:highlight w:val="yellow"/>
              </w:rPr>
            </w:pPr>
          </w:p>
          <w:p w14:paraId="4D805DF3" w14:textId="77777777" w:rsidR="00D21284" w:rsidRDefault="00D21284" w:rsidP="00761915">
            <w:pPr>
              <w:rPr>
                <w:highlight w:val="yellow"/>
              </w:rPr>
            </w:pPr>
          </w:p>
          <w:p w14:paraId="50A1143C" w14:textId="77777777" w:rsidR="00D21284" w:rsidRDefault="00D21284" w:rsidP="00761915">
            <w:pPr>
              <w:rPr>
                <w:highlight w:val="yellow"/>
              </w:rPr>
            </w:pPr>
          </w:p>
          <w:p w14:paraId="4E921D49" w14:textId="77777777" w:rsidR="00D21284" w:rsidRDefault="00D21284" w:rsidP="00761915">
            <w:pPr>
              <w:rPr>
                <w:highlight w:val="yellow"/>
              </w:rPr>
            </w:pPr>
          </w:p>
          <w:p w14:paraId="567A4B0A" w14:textId="77777777" w:rsidR="00D21284" w:rsidRDefault="00D21284" w:rsidP="00761915">
            <w:pPr>
              <w:rPr>
                <w:highlight w:val="yellow"/>
              </w:rPr>
            </w:pPr>
          </w:p>
          <w:p w14:paraId="2C9DB073" w14:textId="77777777" w:rsidR="00D21284" w:rsidRDefault="00D21284" w:rsidP="00761915">
            <w:pPr>
              <w:rPr>
                <w:highlight w:val="yellow"/>
              </w:rPr>
            </w:pPr>
          </w:p>
          <w:p w14:paraId="3887023F" w14:textId="77777777" w:rsidR="00D21284" w:rsidRDefault="00D21284" w:rsidP="00761915">
            <w:pPr>
              <w:rPr>
                <w:highlight w:val="yellow"/>
              </w:rPr>
            </w:pPr>
          </w:p>
          <w:p w14:paraId="2E6DF5E4" w14:textId="77777777" w:rsidR="00D21284" w:rsidRDefault="00D21284" w:rsidP="00761915">
            <w:pPr>
              <w:rPr>
                <w:highlight w:val="yellow"/>
              </w:rPr>
            </w:pPr>
          </w:p>
          <w:p w14:paraId="4B7EFED9" w14:textId="53828851" w:rsidR="00D21284" w:rsidRPr="00BC6F42" w:rsidRDefault="0041202B" w:rsidP="00761915">
            <w:r w:rsidRPr="00BC6F42">
              <w:t>Annex K</w:t>
            </w:r>
            <w:r w:rsidR="00BC6F42" w:rsidRPr="00BC6F42">
              <w:t>: Annex K1, K2 and K3</w:t>
            </w:r>
          </w:p>
          <w:p w14:paraId="6203AE8F" w14:textId="77777777" w:rsidR="00D21284" w:rsidRDefault="00D21284" w:rsidP="00761915">
            <w:pPr>
              <w:rPr>
                <w:highlight w:val="yellow"/>
              </w:rPr>
            </w:pPr>
          </w:p>
          <w:p w14:paraId="424C9B16" w14:textId="77777777" w:rsidR="00D21284" w:rsidRDefault="00D21284" w:rsidP="00761915">
            <w:pPr>
              <w:rPr>
                <w:highlight w:val="yellow"/>
              </w:rPr>
            </w:pPr>
          </w:p>
          <w:p w14:paraId="0FE66D7E" w14:textId="77777777" w:rsidR="007A1B88" w:rsidRDefault="007A1B88" w:rsidP="00761915">
            <w:pPr>
              <w:rPr>
                <w:highlight w:val="yellow"/>
              </w:rPr>
            </w:pPr>
          </w:p>
          <w:p w14:paraId="16032DBA" w14:textId="77777777" w:rsidR="007A1B88" w:rsidRDefault="007A1B88" w:rsidP="00761915">
            <w:pPr>
              <w:rPr>
                <w:highlight w:val="yellow"/>
              </w:rPr>
            </w:pPr>
          </w:p>
          <w:p w14:paraId="12FDFFD5" w14:textId="77777777" w:rsidR="00D21284" w:rsidRPr="00D21284" w:rsidRDefault="00D21284" w:rsidP="00761915">
            <w:pPr>
              <w:rPr>
                <w:highlight w:val="yellow"/>
              </w:rPr>
            </w:pPr>
            <w:r w:rsidRPr="007125AF">
              <w:t xml:space="preserve">CER Doc: </w:t>
            </w:r>
            <w:r w:rsidRPr="007D6374">
              <w:rPr>
                <w:rFonts w:eastAsia="Times New Roman" w:cs="Calibri"/>
                <w:color w:val="212529"/>
              </w:rPr>
              <w:t>Part I, Table B</w:t>
            </w:r>
            <w:r>
              <w:rPr>
                <w:rFonts w:eastAsia="Times New Roman" w:cs="Calibri"/>
                <w:color w:val="212529"/>
              </w:rPr>
              <w:t>, Component 3</w:t>
            </w:r>
          </w:p>
        </w:tc>
      </w:tr>
      <w:tr w:rsidR="007648DD" w:rsidRPr="007648DD" w14:paraId="1A22ED5E" w14:textId="77777777" w:rsidTr="00761915">
        <w:tc>
          <w:tcPr>
            <w:tcW w:w="9330" w:type="dxa"/>
            <w:gridSpan w:val="2"/>
          </w:tcPr>
          <w:p w14:paraId="4808F16E" w14:textId="77777777" w:rsidR="00AA09E6" w:rsidRPr="007648DD" w:rsidRDefault="007143FF" w:rsidP="00761915">
            <w:pPr>
              <w:spacing w:after="0" w:line="240" w:lineRule="auto"/>
              <w:rPr>
                <w:b/>
              </w:rPr>
            </w:pPr>
            <w:r>
              <w:rPr>
                <w:b/>
              </w:rPr>
              <w:t xml:space="preserve">2. </w:t>
            </w:r>
            <w:r w:rsidRPr="007143FF">
              <w:rPr>
                <w:b/>
              </w:rPr>
              <w:t>Is the project structure/ design appropriate to achieve the expected outcomes and outputs?</w:t>
            </w:r>
          </w:p>
        </w:tc>
      </w:tr>
      <w:tr w:rsidR="007648DD" w:rsidRPr="007648DD" w14:paraId="49EB4146" w14:textId="77777777" w:rsidTr="00761915">
        <w:tc>
          <w:tcPr>
            <w:tcW w:w="7995" w:type="dxa"/>
          </w:tcPr>
          <w:p w14:paraId="48F8F1E9" w14:textId="77777777" w:rsidR="00AA09E6" w:rsidRPr="007648DD" w:rsidRDefault="00991D4F" w:rsidP="00761915">
            <w:pPr>
              <w:spacing w:after="0" w:line="240" w:lineRule="auto"/>
            </w:pPr>
            <w:r w:rsidRPr="007648DD">
              <w:rPr>
                <w:b/>
                <w:u w:val="single"/>
              </w:rPr>
              <w:t>Comment</w:t>
            </w:r>
            <w:r w:rsidRPr="007648DD">
              <w:t>:</w:t>
            </w:r>
          </w:p>
          <w:p w14:paraId="11654B6B" w14:textId="77777777" w:rsidR="00AA09E6" w:rsidRPr="007648DD" w:rsidRDefault="007143FF" w:rsidP="00761915">
            <w:pPr>
              <w:spacing w:after="0" w:line="240" w:lineRule="auto"/>
              <w:rPr>
                <w:i/>
              </w:rPr>
            </w:pPr>
            <w:r>
              <w:rPr>
                <w:i/>
              </w:rPr>
              <w:t xml:space="preserve">Yes. </w:t>
            </w:r>
            <w:r w:rsidRPr="007143FF">
              <w:rPr>
                <w:i/>
              </w:rPr>
              <w:t>Please note that success of the project is dependent on how effectively regulatory mechanism for efficient lighting will be enforced in Indonesia. In particular, monitoring, verification and enforcement (MV&amp;E) mechanism enhanced under Component 2 is critically important for sustainability of this project.</w:t>
            </w:r>
          </w:p>
          <w:p w14:paraId="760AFE31" w14:textId="77777777" w:rsidR="00AA09E6" w:rsidRPr="007648DD" w:rsidRDefault="00AA09E6" w:rsidP="00761915">
            <w:pPr>
              <w:spacing w:after="0" w:line="240" w:lineRule="auto"/>
            </w:pPr>
          </w:p>
          <w:p w14:paraId="1EC69218" w14:textId="77777777" w:rsidR="00AA09E6" w:rsidRPr="007648DD" w:rsidRDefault="00991D4F" w:rsidP="00761915">
            <w:pPr>
              <w:spacing w:after="0" w:line="240" w:lineRule="auto"/>
            </w:pPr>
            <w:r w:rsidRPr="007648DD">
              <w:rPr>
                <w:b/>
                <w:u w:val="single"/>
              </w:rPr>
              <w:t>Response</w:t>
            </w:r>
            <w:r w:rsidRPr="007648DD">
              <w:t>:</w:t>
            </w:r>
          </w:p>
          <w:p w14:paraId="42DF5299" w14:textId="77777777" w:rsidR="00AA09E6" w:rsidRPr="007143FF" w:rsidRDefault="007143FF" w:rsidP="00761915">
            <w:pPr>
              <w:spacing w:after="0" w:line="240" w:lineRule="auto"/>
            </w:pPr>
            <w:r w:rsidRPr="007143FF">
              <w:t>Noted</w:t>
            </w:r>
          </w:p>
        </w:tc>
        <w:tc>
          <w:tcPr>
            <w:tcW w:w="1335" w:type="dxa"/>
          </w:tcPr>
          <w:p w14:paraId="0C70940C" w14:textId="77777777" w:rsidR="00FA4157" w:rsidRPr="007648DD" w:rsidRDefault="00FA4157" w:rsidP="00761915">
            <w:pPr>
              <w:spacing w:after="0" w:line="240" w:lineRule="auto"/>
            </w:pPr>
          </w:p>
          <w:p w14:paraId="55EC4961" w14:textId="77777777" w:rsidR="00FA4157" w:rsidRPr="007648DD" w:rsidRDefault="00FA4157" w:rsidP="00761915">
            <w:pPr>
              <w:spacing w:after="0" w:line="240" w:lineRule="auto"/>
            </w:pPr>
          </w:p>
          <w:p w14:paraId="64C7F0D8" w14:textId="77777777" w:rsidR="00FA4157" w:rsidRPr="007648DD" w:rsidRDefault="00FA4157" w:rsidP="00761915">
            <w:pPr>
              <w:spacing w:after="0" w:line="240" w:lineRule="auto"/>
            </w:pPr>
          </w:p>
          <w:p w14:paraId="656F69CE" w14:textId="77777777" w:rsidR="00FA4157" w:rsidRPr="007648DD" w:rsidRDefault="00FA4157" w:rsidP="00761915">
            <w:pPr>
              <w:spacing w:after="0" w:line="240" w:lineRule="auto"/>
            </w:pPr>
          </w:p>
          <w:p w14:paraId="7E3AEDC8" w14:textId="77777777" w:rsidR="00FA4157" w:rsidRPr="007648DD" w:rsidRDefault="00FA4157" w:rsidP="00761915">
            <w:pPr>
              <w:spacing w:after="0" w:line="240" w:lineRule="auto"/>
            </w:pPr>
          </w:p>
          <w:p w14:paraId="35C10BB7" w14:textId="77777777" w:rsidR="00CC367F" w:rsidRPr="007648DD" w:rsidRDefault="00CC367F" w:rsidP="00761915">
            <w:pPr>
              <w:spacing w:after="0" w:line="240" w:lineRule="auto"/>
            </w:pPr>
          </w:p>
        </w:tc>
      </w:tr>
      <w:tr w:rsidR="007143FF" w:rsidRPr="007648DD" w14:paraId="210F2E2A" w14:textId="77777777" w:rsidTr="00761915">
        <w:tc>
          <w:tcPr>
            <w:tcW w:w="9330" w:type="dxa"/>
            <w:gridSpan w:val="2"/>
          </w:tcPr>
          <w:p w14:paraId="6133F371" w14:textId="77777777" w:rsidR="007143FF" w:rsidRPr="007648DD" w:rsidRDefault="007143FF" w:rsidP="00761915">
            <w:pPr>
              <w:spacing w:after="0" w:line="240" w:lineRule="auto"/>
              <w:rPr>
                <w:b/>
              </w:rPr>
            </w:pPr>
            <w:r w:rsidRPr="007143FF">
              <w:rPr>
                <w:b/>
              </w:rPr>
              <w:t>3. Is the financing adequate and does the project demonstrate a cost-effective approach to meet the project objective?</w:t>
            </w:r>
          </w:p>
        </w:tc>
      </w:tr>
      <w:tr w:rsidR="007648DD" w:rsidRPr="007648DD" w14:paraId="3D503C33" w14:textId="77777777" w:rsidTr="00761915">
        <w:tc>
          <w:tcPr>
            <w:tcW w:w="7995" w:type="dxa"/>
          </w:tcPr>
          <w:p w14:paraId="5E6ABB40" w14:textId="77777777" w:rsidR="00AA09E6" w:rsidRPr="007648DD" w:rsidRDefault="00991D4F" w:rsidP="00761915">
            <w:pPr>
              <w:spacing w:after="0" w:line="240" w:lineRule="auto"/>
            </w:pPr>
            <w:r w:rsidRPr="007648DD">
              <w:rPr>
                <w:b/>
                <w:u w:val="single"/>
              </w:rPr>
              <w:t>Comment</w:t>
            </w:r>
            <w:r w:rsidRPr="007648DD">
              <w:t>:</w:t>
            </w:r>
          </w:p>
          <w:p w14:paraId="3F9E76B8" w14:textId="77777777" w:rsidR="00507E03" w:rsidRPr="00507E03" w:rsidRDefault="00507E03" w:rsidP="00761915">
            <w:pPr>
              <w:spacing w:after="0" w:line="240" w:lineRule="auto"/>
              <w:rPr>
                <w:i/>
              </w:rPr>
            </w:pPr>
            <w:r w:rsidRPr="00507E03">
              <w:rPr>
                <w:i/>
              </w:rPr>
              <w:t>Not sufficiently.</w:t>
            </w:r>
          </w:p>
          <w:p w14:paraId="3D3D3CF9" w14:textId="0CCA8883" w:rsidR="00507E03" w:rsidRDefault="00507E03" w:rsidP="00761915">
            <w:pPr>
              <w:spacing w:after="0" w:line="240" w:lineRule="auto"/>
              <w:rPr>
                <w:i/>
              </w:rPr>
            </w:pPr>
            <w:r w:rsidRPr="00507E03">
              <w:rPr>
                <w:i/>
              </w:rPr>
              <w:t>The direct project GHG emission reduction per USD is</w:t>
            </w:r>
            <w:r w:rsidR="00EC2B14">
              <w:rPr>
                <w:i/>
              </w:rPr>
              <w:t xml:space="preserve"> </w:t>
            </w:r>
            <w:r w:rsidRPr="00507E03">
              <w:rPr>
                <w:i/>
              </w:rPr>
              <w:t>3,895,872/ 62,576 = $62.2/ton-CO2 (EOP) and 3,895,872/548.77 = $7.0/ton-CO2 (lifetime 10 year), which is relatively small for the amount of investment. (see page 14 and Annex E).</w:t>
            </w:r>
          </w:p>
          <w:p w14:paraId="7158E4E9" w14:textId="77777777" w:rsidR="00507E03" w:rsidRDefault="00507E03" w:rsidP="00761915">
            <w:pPr>
              <w:spacing w:after="0" w:line="240" w:lineRule="auto"/>
              <w:rPr>
                <w:i/>
              </w:rPr>
            </w:pPr>
          </w:p>
          <w:p w14:paraId="7A52B148" w14:textId="77777777" w:rsidR="00507E03" w:rsidRDefault="00507E03" w:rsidP="00761915">
            <w:pPr>
              <w:spacing w:after="0" w:line="240" w:lineRule="auto"/>
              <w:rPr>
                <w:i/>
              </w:rPr>
            </w:pPr>
            <w:r w:rsidRPr="00507E03">
              <w:rPr>
                <w:i/>
              </w:rPr>
              <w:t>1) Please provide rational (breakdown) for estimating direct and indirect GHG emission reduction thorough this project.</w:t>
            </w:r>
          </w:p>
          <w:p w14:paraId="51681410" w14:textId="77777777" w:rsidR="00507E03" w:rsidRDefault="00507E03" w:rsidP="00761915">
            <w:pPr>
              <w:spacing w:after="0" w:line="240" w:lineRule="auto"/>
              <w:rPr>
                <w:i/>
              </w:rPr>
            </w:pPr>
          </w:p>
          <w:p w14:paraId="20D67BDC" w14:textId="77777777" w:rsidR="00507E03" w:rsidRPr="007648DD" w:rsidRDefault="00507E03" w:rsidP="00761915">
            <w:pPr>
              <w:spacing w:after="0" w:line="240" w:lineRule="auto"/>
            </w:pPr>
            <w:r w:rsidRPr="007648DD">
              <w:rPr>
                <w:b/>
                <w:u w:val="single"/>
              </w:rPr>
              <w:t>Response</w:t>
            </w:r>
            <w:r w:rsidRPr="007648DD">
              <w:t>:</w:t>
            </w:r>
          </w:p>
          <w:p w14:paraId="3C9D7727" w14:textId="7E1F4CAA" w:rsidR="000448E0" w:rsidRDefault="00DF7E33" w:rsidP="00761915">
            <w:pPr>
              <w:spacing w:after="0" w:line="240" w:lineRule="auto"/>
            </w:pPr>
            <w:r>
              <w:t>While checking</w:t>
            </w:r>
            <w:r w:rsidR="000448E0">
              <w:t xml:space="preserve"> the calculation methodology used, an incorrect interpretation </w:t>
            </w:r>
            <w:r>
              <w:t xml:space="preserve">was found </w:t>
            </w:r>
            <w:r w:rsidR="000448E0">
              <w:t xml:space="preserve">of “Direct post-project” emission reduction, </w:t>
            </w:r>
            <w:r w:rsidR="007533E3">
              <w:t xml:space="preserve">where “direct post-project” was interpreted as the direct reductions from pilot projects after the project ended. Applying the correct interpretation of </w:t>
            </w:r>
            <w:r w:rsidR="00064358">
              <w:t>“Direct emission reduction”, following the GEF guidance</w:t>
            </w:r>
            <w:r w:rsidR="00064358">
              <w:rPr>
                <w:rStyle w:val="FootnoteReference"/>
              </w:rPr>
              <w:footnoteReference w:id="1"/>
            </w:r>
            <w:r w:rsidR="00064358">
              <w:t xml:space="preserve"> </w:t>
            </w:r>
            <w:r w:rsidR="00131257">
              <w:t>, this changes the Table L.8, Annex L</w:t>
            </w:r>
            <w:r w:rsidR="00895B82">
              <w:t>, as follows:</w:t>
            </w:r>
          </w:p>
          <w:p w14:paraId="2D72315E" w14:textId="77777777" w:rsidR="00AD6971" w:rsidRDefault="00AD6971" w:rsidP="00761915">
            <w:pPr>
              <w:spacing w:after="0" w:line="240" w:lineRule="auto"/>
            </w:pPr>
          </w:p>
          <w:tbl>
            <w:tblPr>
              <w:tblW w:w="7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tblGrid>
            <w:tr w:rsidR="00AD6971" w:rsidRPr="00AD6971" w14:paraId="45994C57" w14:textId="77777777" w:rsidTr="00AD6971">
              <w:trPr>
                <w:trHeight w:val="255"/>
              </w:trPr>
              <w:tc>
                <w:tcPr>
                  <w:tcW w:w="6300" w:type="dxa"/>
                  <w:shd w:val="clear" w:color="auto" w:fill="auto"/>
                  <w:vAlign w:val="center"/>
                  <w:hideMark/>
                </w:tcPr>
                <w:p w14:paraId="10DCB0C7" w14:textId="77777777" w:rsidR="00AD6971" w:rsidRPr="00AD6971" w:rsidRDefault="00AD6971" w:rsidP="007003FE">
                  <w:pPr>
                    <w:framePr w:hSpace="180" w:wrap="around" w:vAnchor="text" w:hAnchor="text" w:y="1"/>
                    <w:spacing w:after="0" w:line="240" w:lineRule="auto"/>
                    <w:suppressOverlap/>
                    <w:rPr>
                      <w:rFonts w:cs="Calibri"/>
                      <w:b/>
                      <w:bCs/>
                      <w:sz w:val="20"/>
                      <w:szCs w:val="20"/>
                      <w:u w:val="single"/>
                    </w:rPr>
                  </w:pPr>
                  <w:r w:rsidRPr="00AD6971">
                    <w:rPr>
                      <w:rFonts w:cs="Calibri"/>
                      <w:b/>
                      <w:bCs/>
                      <w:sz w:val="20"/>
                      <w:szCs w:val="20"/>
                      <w:u w:val="single"/>
                    </w:rPr>
                    <w:t>ADLIGHT Project</w:t>
                  </w:r>
                </w:p>
              </w:tc>
              <w:tc>
                <w:tcPr>
                  <w:tcW w:w="1600" w:type="dxa"/>
                  <w:shd w:val="clear" w:color="auto" w:fill="auto"/>
                  <w:vAlign w:val="center"/>
                  <w:hideMark/>
                </w:tcPr>
                <w:p w14:paraId="7D767CA9" w14:textId="77777777" w:rsidR="00AD6971" w:rsidRPr="00AD6971" w:rsidRDefault="00AD6971" w:rsidP="007003FE">
                  <w:pPr>
                    <w:framePr w:hSpace="180" w:wrap="around" w:vAnchor="text" w:hAnchor="text" w:y="1"/>
                    <w:spacing w:after="0" w:line="240" w:lineRule="auto"/>
                    <w:suppressOverlap/>
                    <w:rPr>
                      <w:rFonts w:cs="Calibri"/>
                      <w:b/>
                      <w:sz w:val="20"/>
                      <w:szCs w:val="20"/>
                    </w:rPr>
                  </w:pPr>
                  <w:r w:rsidRPr="00AD6971">
                    <w:rPr>
                      <w:rFonts w:cs="Calibri"/>
                      <w:b/>
                      <w:sz w:val="20"/>
                      <w:szCs w:val="20"/>
                    </w:rPr>
                    <w:t>Value</w:t>
                  </w:r>
                </w:p>
              </w:tc>
            </w:tr>
            <w:tr w:rsidR="00AD6971" w:rsidRPr="00AD6971" w14:paraId="2CEE4C4E" w14:textId="77777777" w:rsidTr="00C83596">
              <w:trPr>
                <w:trHeight w:val="70"/>
              </w:trPr>
              <w:tc>
                <w:tcPr>
                  <w:tcW w:w="6300" w:type="dxa"/>
                  <w:shd w:val="clear" w:color="auto" w:fill="auto"/>
                  <w:vAlign w:val="center"/>
                </w:tcPr>
                <w:p w14:paraId="1EC2542F" w14:textId="60590BE8" w:rsidR="00AD6971" w:rsidRPr="00AD6971" w:rsidRDefault="00AD6971" w:rsidP="007003FE">
                  <w:pPr>
                    <w:framePr w:hSpace="180" w:wrap="around" w:vAnchor="text" w:hAnchor="text" w:y="1"/>
                    <w:spacing w:after="0" w:line="240" w:lineRule="auto"/>
                    <w:suppressOverlap/>
                    <w:rPr>
                      <w:rFonts w:cs="Calibri"/>
                      <w:color w:val="000000"/>
                      <w:sz w:val="20"/>
                      <w:szCs w:val="20"/>
                    </w:rPr>
                  </w:pPr>
                </w:p>
              </w:tc>
              <w:tc>
                <w:tcPr>
                  <w:tcW w:w="1600" w:type="dxa"/>
                  <w:shd w:val="clear" w:color="auto" w:fill="auto"/>
                  <w:vAlign w:val="center"/>
                </w:tcPr>
                <w:p w14:paraId="2024556F" w14:textId="277841CD" w:rsidR="00AD6971" w:rsidRPr="00AD6971" w:rsidRDefault="00AD6971" w:rsidP="007003FE">
                  <w:pPr>
                    <w:framePr w:hSpace="180" w:wrap="around" w:vAnchor="text" w:hAnchor="text" w:y="1"/>
                    <w:spacing w:after="0" w:line="240" w:lineRule="auto"/>
                    <w:suppressOverlap/>
                    <w:rPr>
                      <w:rFonts w:cs="Calibri"/>
                      <w:color w:val="000000"/>
                      <w:sz w:val="20"/>
                      <w:szCs w:val="20"/>
                    </w:rPr>
                  </w:pPr>
                </w:p>
              </w:tc>
            </w:tr>
            <w:tr w:rsidR="00AD6971" w:rsidRPr="00AD6971" w14:paraId="4B295FCC" w14:textId="77777777" w:rsidTr="00AD6971">
              <w:trPr>
                <w:trHeight w:val="255"/>
              </w:trPr>
              <w:tc>
                <w:tcPr>
                  <w:tcW w:w="6300" w:type="dxa"/>
                  <w:shd w:val="clear" w:color="auto" w:fill="auto"/>
                  <w:vAlign w:val="center"/>
                  <w:hideMark/>
                </w:tcPr>
                <w:p w14:paraId="4CF22307" w14:textId="35C48473" w:rsidR="00AD6971" w:rsidRPr="00AD6971" w:rsidRDefault="00AD6971" w:rsidP="007003FE">
                  <w:pPr>
                    <w:framePr w:hSpace="180" w:wrap="around" w:vAnchor="text" w:hAnchor="text" w:y="1"/>
                    <w:spacing w:after="0" w:line="240" w:lineRule="auto"/>
                    <w:suppressOverlap/>
                    <w:rPr>
                      <w:rFonts w:cs="Calibri"/>
                      <w:b/>
                      <w:bCs/>
                      <w:color w:val="000000"/>
                      <w:sz w:val="20"/>
                      <w:szCs w:val="20"/>
                      <w:u w:val="single"/>
                    </w:rPr>
                  </w:pPr>
                  <w:r w:rsidRPr="00AD6971">
                    <w:rPr>
                      <w:rFonts w:cs="Calibri"/>
                      <w:b/>
                      <w:bCs/>
                      <w:color w:val="000000"/>
                      <w:sz w:val="20"/>
                      <w:szCs w:val="20"/>
                      <w:u w:val="single"/>
                    </w:rPr>
                    <w:t xml:space="preserve">I - Direct </w:t>
                  </w:r>
                </w:p>
              </w:tc>
              <w:tc>
                <w:tcPr>
                  <w:tcW w:w="1600" w:type="dxa"/>
                  <w:shd w:val="clear" w:color="auto" w:fill="auto"/>
                  <w:vAlign w:val="center"/>
                  <w:hideMark/>
                </w:tcPr>
                <w:p w14:paraId="0036A375"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6E8945C3" w14:textId="77777777" w:rsidTr="00AD6971">
              <w:trPr>
                <w:trHeight w:val="70"/>
              </w:trPr>
              <w:tc>
                <w:tcPr>
                  <w:tcW w:w="6300" w:type="dxa"/>
                  <w:shd w:val="clear" w:color="auto" w:fill="auto"/>
                  <w:vAlign w:val="center"/>
                  <w:hideMark/>
                </w:tcPr>
                <w:p w14:paraId="0D4CF9F8" w14:textId="4F1A12FB"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Direct project CO</w:t>
                  </w:r>
                  <w:r w:rsidRPr="00AD6971">
                    <w:rPr>
                      <w:rFonts w:cs="Calibri"/>
                      <w:color w:val="000000"/>
                      <w:sz w:val="20"/>
                      <w:szCs w:val="20"/>
                      <w:vertAlign w:val="subscript"/>
                    </w:rPr>
                    <w:t>2</w:t>
                  </w:r>
                  <w:r w:rsidRPr="00AD6971">
                    <w:rPr>
                      <w:rFonts w:cs="Calibri"/>
                      <w:color w:val="000000"/>
                      <w:sz w:val="20"/>
                      <w:szCs w:val="20"/>
                    </w:rPr>
                    <w:t xml:space="preserve"> emission reductions (t 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vAlign w:val="center"/>
                  <w:hideMark/>
                </w:tcPr>
                <w:p w14:paraId="5D1E4D53"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548,766</w:t>
                  </w:r>
                </w:p>
              </w:tc>
            </w:tr>
            <w:tr w:rsidR="00AD6971" w:rsidRPr="00AD6971" w14:paraId="549671EF" w14:textId="77777777" w:rsidTr="00AD6971">
              <w:trPr>
                <w:trHeight w:val="255"/>
              </w:trPr>
              <w:tc>
                <w:tcPr>
                  <w:tcW w:w="6300" w:type="dxa"/>
                  <w:shd w:val="clear" w:color="auto" w:fill="auto"/>
                  <w:vAlign w:val="center"/>
                  <w:hideMark/>
                </w:tcPr>
                <w:p w14:paraId="2346372A" w14:textId="4F896BF8" w:rsidR="00AD6971" w:rsidRPr="00AD6971" w:rsidRDefault="00AD6971" w:rsidP="007003FE">
                  <w:pPr>
                    <w:framePr w:hSpace="180" w:wrap="around" w:vAnchor="text" w:hAnchor="text" w:y="1"/>
                    <w:spacing w:after="0" w:line="240" w:lineRule="auto"/>
                    <w:suppressOverlap/>
                    <w:rPr>
                      <w:rFonts w:cs="Calibri"/>
                      <w:b/>
                      <w:bCs/>
                      <w:color w:val="000000"/>
                      <w:sz w:val="20"/>
                      <w:szCs w:val="20"/>
                      <w:u w:val="single"/>
                    </w:rPr>
                  </w:pPr>
                  <w:r w:rsidRPr="00AD6971">
                    <w:rPr>
                      <w:rFonts w:cs="Calibri"/>
                      <w:b/>
                      <w:bCs/>
                      <w:color w:val="000000"/>
                      <w:sz w:val="20"/>
                      <w:szCs w:val="20"/>
                      <w:u w:val="single"/>
                    </w:rPr>
                    <w:t>II – Indirect</w:t>
                  </w:r>
                </w:p>
              </w:tc>
              <w:tc>
                <w:tcPr>
                  <w:tcW w:w="1600" w:type="dxa"/>
                  <w:shd w:val="clear" w:color="auto" w:fill="auto"/>
                  <w:vAlign w:val="center"/>
                  <w:hideMark/>
                </w:tcPr>
                <w:p w14:paraId="57BEFA55"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50507267" w14:textId="77777777" w:rsidTr="00AD6971">
              <w:trPr>
                <w:trHeight w:val="70"/>
              </w:trPr>
              <w:tc>
                <w:tcPr>
                  <w:tcW w:w="6300" w:type="dxa"/>
                  <w:shd w:val="clear" w:color="auto" w:fill="auto"/>
                  <w:vAlign w:val="center"/>
                  <w:hideMark/>
                </w:tcPr>
                <w:p w14:paraId="15894F4F"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Indirect CO</w:t>
                  </w:r>
                  <w:r w:rsidRPr="00AD6971">
                    <w:rPr>
                      <w:rFonts w:cs="Calibri"/>
                      <w:color w:val="000000"/>
                      <w:sz w:val="20"/>
                      <w:szCs w:val="20"/>
                      <w:vertAlign w:val="subscript"/>
                    </w:rPr>
                    <w:t>2</w:t>
                  </w:r>
                  <w:r w:rsidRPr="00AD6971">
                    <w:rPr>
                      <w:rFonts w:cs="Calibri"/>
                      <w:color w:val="000000"/>
                      <w:sz w:val="20"/>
                      <w:szCs w:val="20"/>
                    </w:rPr>
                    <w:t xml:space="preserve"> emissions - top-down (tCO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noWrap/>
                  <w:vAlign w:val="center"/>
                  <w:hideMark/>
                </w:tcPr>
                <w:p w14:paraId="4FB43B36"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sz w:val="20"/>
                      <w:szCs w:val="20"/>
                    </w:rPr>
                    <w:t>1,097,533</w:t>
                  </w:r>
                </w:p>
              </w:tc>
            </w:tr>
            <w:tr w:rsidR="00AD6971" w:rsidRPr="00AD6971" w14:paraId="3C91C365" w14:textId="77777777" w:rsidTr="00AD6971">
              <w:trPr>
                <w:trHeight w:val="255"/>
              </w:trPr>
              <w:tc>
                <w:tcPr>
                  <w:tcW w:w="6300" w:type="dxa"/>
                  <w:shd w:val="clear" w:color="auto" w:fill="auto"/>
                  <w:noWrap/>
                  <w:vAlign w:val="center"/>
                  <w:hideMark/>
                </w:tcPr>
                <w:p w14:paraId="3941AB3E"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c>
                <w:tcPr>
                  <w:tcW w:w="1600" w:type="dxa"/>
                  <w:shd w:val="clear" w:color="auto" w:fill="auto"/>
                  <w:noWrap/>
                  <w:vAlign w:val="center"/>
                  <w:hideMark/>
                </w:tcPr>
                <w:p w14:paraId="27532A7D"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74F16A1D" w14:textId="77777777" w:rsidTr="00AD6971">
              <w:trPr>
                <w:trHeight w:val="70"/>
              </w:trPr>
              <w:tc>
                <w:tcPr>
                  <w:tcW w:w="6300" w:type="dxa"/>
                  <w:shd w:val="clear" w:color="auto" w:fill="auto"/>
                  <w:noWrap/>
                  <w:vAlign w:val="center"/>
                  <w:hideMark/>
                </w:tcPr>
                <w:p w14:paraId="3F01C632"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GEF finance (US $)</w:t>
                  </w:r>
                </w:p>
              </w:tc>
              <w:tc>
                <w:tcPr>
                  <w:tcW w:w="1600" w:type="dxa"/>
                  <w:shd w:val="clear" w:color="auto" w:fill="auto"/>
                  <w:noWrap/>
                  <w:vAlign w:val="center"/>
                  <w:hideMark/>
                </w:tcPr>
                <w:p w14:paraId="421D3119"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3,895,872</w:t>
                  </w:r>
                </w:p>
              </w:tc>
            </w:tr>
            <w:tr w:rsidR="00AD6971" w:rsidRPr="00AD6971" w14:paraId="00BFE463" w14:textId="77777777" w:rsidTr="00AD6971">
              <w:trPr>
                <w:trHeight w:val="70"/>
              </w:trPr>
              <w:tc>
                <w:tcPr>
                  <w:tcW w:w="6300" w:type="dxa"/>
                  <w:shd w:val="clear" w:color="auto" w:fill="auto"/>
                  <w:noWrap/>
                  <w:vAlign w:val="center"/>
                  <w:hideMark/>
                </w:tcPr>
                <w:p w14:paraId="6C80D929" w14:textId="05EEF1DA" w:rsidR="00AD6971" w:rsidRPr="00AD6971" w:rsidRDefault="00B0689A" w:rsidP="007003FE">
                  <w:pPr>
                    <w:framePr w:hSpace="180" w:wrap="around" w:vAnchor="text" w:hAnchor="text" w:y="1"/>
                    <w:spacing w:after="0" w:line="240" w:lineRule="auto"/>
                    <w:suppressOverlap/>
                    <w:rPr>
                      <w:rFonts w:cs="Calibri"/>
                      <w:color w:val="000000"/>
                      <w:sz w:val="20"/>
                      <w:szCs w:val="20"/>
                    </w:rPr>
                  </w:pPr>
                  <w:r>
                    <w:rPr>
                      <w:rFonts w:cs="Calibri"/>
                      <w:color w:val="000000"/>
                      <w:sz w:val="20"/>
                      <w:szCs w:val="20"/>
                    </w:rPr>
                    <w:t>Total e</w:t>
                  </w:r>
                  <w:r w:rsidR="00AD6971" w:rsidRPr="00AD6971">
                    <w:rPr>
                      <w:rFonts w:cs="Calibri"/>
                      <w:color w:val="000000"/>
                      <w:sz w:val="20"/>
                      <w:szCs w:val="20"/>
                    </w:rPr>
                    <w:t>mission reductions (t CO</w:t>
                  </w:r>
                  <w:r w:rsidR="00AD6971" w:rsidRPr="00AD6971">
                    <w:rPr>
                      <w:rFonts w:cs="Calibri"/>
                      <w:color w:val="000000"/>
                      <w:sz w:val="20"/>
                      <w:szCs w:val="20"/>
                      <w:vertAlign w:val="subscript"/>
                    </w:rPr>
                    <w:t>2</w:t>
                  </w:r>
                  <w:r w:rsidR="00AD6971" w:rsidRPr="00AD6971">
                    <w:rPr>
                      <w:rFonts w:cs="Calibri"/>
                      <w:color w:val="000000"/>
                      <w:sz w:val="20"/>
                      <w:szCs w:val="20"/>
                    </w:rPr>
                    <w:t>)</w:t>
                  </w:r>
                </w:p>
              </w:tc>
              <w:tc>
                <w:tcPr>
                  <w:tcW w:w="1600" w:type="dxa"/>
                  <w:shd w:val="clear" w:color="auto" w:fill="auto"/>
                  <w:noWrap/>
                  <w:vAlign w:val="center"/>
                  <w:hideMark/>
                </w:tcPr>
                <w:p w14:paraId="2617F933" w14:textId="77777777" w:rsidR="00AD6971" w:rsidRPr="00AD6971" w:rsidRDefault="00AD6971"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1,646,299</w:t>
                  </w:r>
                </w:p>
              </w:tc>
            </w:tr>
            <w:tr w:rsidR="00C83596" w:rsidRPr="00AD6971" w14:paraId="5464AB9C" w14:textId="77777777" w:rsidTr="00AD6971">
              <w:trPr>
                <w:trHeight w:val="70"/>
              </w:trPr>
              <w:tc>
                <w:tcPr>
                  <w:tcW w:w="6300" w:type="dxa"/>
                  <w:shd w:val="clear" w:color="auto" w:fill="auto"/>
                  <w:vAlign w:val="center"/>
                </w:tcPr>
                <w:p w14:paraId="3627B2D9" w14:textId="1D431D45" w:rsidR="00C83596" w:rsidRPr="00C83596" w:rsidRDefault="00C83596" w:rsidP="007003FE">
                  <w:pPr>
                    <w:framePr w:hSpace="180" w:wrap="around" w:vAnchor="text" w:hAnchor="text" w:y="1"/>
                    <w:spacing w:after="0" w:line="240" w:lineRule="auto"/>
                    <w:suppressOverlap/>
                    <w:rPr>
                      <w:rFonts w:cs="Calibri"/>
                      <w:color w:val="000000"/>
                      <w:sz w:val="20"/>
                      <w:szCs w:val="20"/>
                    </w:rPr>
                  </w:pPr>
                  <w:r w:rsidRPr="00C83596">
                    <w:rPr>
                      <w:rFonts w:cs="Calibri"/>
                      <w:color w:val="000000"/>
                      <w:sz w:val="20"/>
                      <w:szCs w:val="20"/>
                    </w:rPr>
                    <w:t>Unit Abatement Cost (UAC) ($/tCO</w:t>
                  </w:r>
                  <w:r w:rsidRPr="00C83596">
                    <w:rPr>
                      <w:rFonts w:cs="Calibri"/>
                      <w:color w:val="000000"/>
                      <w:sz w:val="20"/>
                      <w:szCs w:val="20"/>
                      <w:vertAlign w:val="subscript"/>
                    </w:rPr>
                    <w:t>2</w:t>
                  </w:r>
                  <w:r w:rsidRPr="00C83596">
                    <w:rPr>
                      <w:rFonts w:cs="Calibri"/>
                      <w:color w:val="000000"/>
                      <w:sz w:val="20"/>
                      <w:szCs w:val="20"/>
                    </w:rPr>
                    <w:t>) - (Direct savings) as per GEF CO</w:t>
                  </w:r>
                  <w:r w:rsidRPr="00C83596">
                    <w:rPr>
                      <w:rFonts w:cs="Calibri"/>
                      <w:color w:val="000000"/>
                      <w:sz w:val="20"/>
                      <w:szCs w:val="20"/>
                      <w:vertAlign w:val="subscript"/>
                    </w:rPr>
                    <w:t xml:space="preserve">2 </w:t>
                  </w:r>
                  <w:r w:rsidRPr="00C83596">
                    <w:rPr>
                      <w:rFonts w:cs="Calibri"/>
                      <w:color w:val="000000"/>
                      <w:sz w:val="20"/>
                      <w:szCs w:val="20"/>
                    </w:rPr>
                    <w:t>emission reduction calculation methodology ($/tCO</w:t>
                  </w:r>
                  <w:r w:rsidRPr="00C83596">
                    <w:rPr>
                      <w:rFonts w:cs="Calibri"/>
                      <w:color w:val="000000"/>
                      <w:sz w:val="20"/>
                      <w:szCs w:val="20"/>
                      <w:vertAlign w:val="subscript"/>
                    </w:rPr>
                    <w:t>2</w:t>
                  </w:r>
                  <w:r w:rsidRPr="00C83596">
                    <w:rPr>
                      <w:rFonts w:cs="Calibri"/>
                      <w:color w:val="000000"/>
                      <w:sz w:val="20"/>
                      <w:szCs w:val="20"/>
                    </w:rPr>
                    <w:t>)</w:t>
                  </w:r>
                </w:p>
              </w:tc>
              <w:tc>
                <w:tcPr>
                  <w:tcW w:w="1600" w:type="dxa"/>
                  <w:shd w:val="clear" w:color="auto" w:fill="auto"/>
                  <w:vAlign w:val="center"/>
                </w:tcPr>
                <w:p w14:paraId="2C04EF7F" w14:textId="32C6A12E" w:rsidR="00C83596" w:rsidRPr="00C83596" w:rsidRDefault="00C83596" w:rsidP="007003FE">
                  <w:pPr>
                    <w:framePr w:hSpace="180" w:wrap="around" w:vAnchor="text" w:hAnchor="text" w:y="1"/>
                    <w:spacing w:after="0" w:line="240" w:lineRule="auto"/>
                    <w:suppressOverlap/>
                    <w:rPr>
                      <w:rFonts w:cs="Calibri"/>
                      <w:color w:val="000000"/>
                      <w:sz w:val="20"/>
                      <w:szCs w:val="20"/>
                    </w:rPr>
                  </w:pPr>
                  <w:r w:rsidRPr="00C83596">
                    <w:rPr>
                      <w:rFonts w:cs="Calibri"/>
                      <w:color w:val="000000"/>
                      <w:sz w:val="20"/>
                      <w:szCs w:val="20"/>
                    </w:rPr>
                    <w:t>7.0</w:t>
                  </w:r>
                </w:p>
              </w:tc>
            </w:tr>
            <w:tr w:rsidR="00C83596" w:rsidRPr="00AD6971" w14:paraId="3AE9CF59" w14:textId="77777777" w:rsidTr="00AD6971">
              <w:trPr>
                <w:trHeight w:val="70"/>
              </w:trPr>
              <w:tc>
                <w:tcPr>
                  <w:tcW w:w="6300" w:type="dxa"/>
                  <w:shd w:val="clear" w:color="auto" w:fill="auto"/>
                  <w:vAlign w:val="center"/>
                  <w:hideMark/>
                </w:tcPr>
                <w:p w14:paraId="5CA948AF" w14:textId="27861BE8" w:rsidR="00C83596" w:rsidRPr="00AD6971" w:rsidRDefault="00C83596"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Unit Abatement Cost (UAC) ($/tCO</w:t>
                  </w:r>
                  <w:r w:rsidRPr="00AD6971">
                    <w:rPr>
                      <w:rFonts w:cs="Calibri"/>
                      <w:color w:val="000000"/>
                      <w:sz w:val="20"/>
                      <w:szCs w:val="20"/>
                      <w:vertAlign w:val="subscript"/>
                    </w:rPr>
                    <w:t>2</w:t>
                  </w:r>
                  <w:r w:rsidRPr="00AD6971">
                    <w:rPr>
                      <w:rFonts w:cs="Calibri"/>
                      <w:color w:val="000000"/>
                      <w:sz w:val="20"/>
                      <w:szCs w:val="20"/>
                    </w:rPr>
                    <w:t>) - (Direct +</w:t>
                  </w:r>
                  <w:r w:rsidR="00EC2B14">
                    <w:rPr>
                      <w:rFonts w:cs="Calibri"/>
                      <w:color w:val="000000"/>
                      <w:sz w:val="20"/>
                      <w:szCs w:val="20"/>
                    </w:rPr>
                    <w:t xml:space="preserve"> </w:t>
                  </w:r>
                  <w:r w:rsidR="004759FB">
                    <w:rPr>
                      <w:rFonts w:cs="Calibri"/>
                      <w:color w:val="000000"/>
                      <w:sz w:val="20"/>
                      <w:szCs w:val="20"/>
                    </w:rPr>
                    <w:t>Indirect</w:t>
                  </w:r>
                  <w:r w:rsidRPr="00AD6971">
                    <w:rPr>
                      <w:rFonts w:cs="Calibri"/>
                      <w:color w:val="000000"/>
                      <w:sz w:val="20"/>
                      <w:szCs w:val="20"/>
                    </w:rPr>
                    <w:t>) as per GEF CO</w:t>
                  </w:r>
                  <w:r w:rsidRPr="00AD6971">
                    <w:rPr>
                      <w:rFonts w:cs="Calibri"/>
                      <w:color w:val="000000"/>
                      <w:sz w:val="20"/>
                      <w:szCs w:val="20"/>
                      <w:vertAlign w:val="subscript"/>
                    </w:rPr>
                    <w:t xml:space="preserve">2 </w:t>
                  </w:r>
                  <w:r w:rsidRPr="00AD6971">
                    <w:rPr>
                      <w:rFonts w:cs="Calibri"/>
                      <w:color w:val="000000"/>
                      <w:sz w:val="20"/>
                      <w:szCs w:val="20"/>
                    </w:rPr>
                    <w:t>emission reduction calculation methodology ($/tCO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vAlign w:val="center"/>
                  <w:hideMark/>
                </w:tcPr>
                <w:p w14:paraId="65564D8C" w14:textId="77777777" w:rsidR="00C83596" w:rsidRPr="00AD6971" w:rsidRDefault="00C83596" w:rsidP="007003FE">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2.36</w:t>
                  </w:r>
                </w:p>
              </w:tc>
            </w:tr>
          </w:tbl>
          <w:p w14:paraId="36C45ADB" w14:textId="77777777" w:rsidR="00AD6971" w:rsidRPr="00AD6971" w:rsidRDefault="00AD6971" w:rsidP="00761915">
            <w:pPr>
              <w:spacing w:after="0" w:line="240" w:lineRule="auto"/>
            </w:pPr>
            <w:r>
              <w:t xml:space="preserve"> </w:t>
            </w:r>
          </w:p>
          <w:p w14:paraId="25DE4F03" w14:textId="77777777" w:rsidR="00CB2BFD" w:rsidRPr="00CB2BFD" w:rsidRDefault="00AD6971" w:rsidP="00761915">
            <w:pPr>
              <w:spacing w:after="0" w:line="240" w:lineRule="auto"/>
            </w:pPr>
            <w:r>
              <w:t xml:space="preserve">  </w:t>
            </w:r>
          </w:p>
          <w:p w14:paraId="5C89FC8E" w14:textId="77777777" w:rsidR="00507E03" w:rsidRPr="00507E03" w:rsidRDefault="00507E03" w:rsidP="00761915">
            <w:pPr>
              <w:spacing w:after="0" w:line="240" w:lineRule="auto"/>
              <w:rPr>
                <w:i/>
              </w:rPr>
            </w:pPr>
            <w:r w:rsidRPr="00507E03">
              <w:rPr>
                <w:i/>
              </w:rPr>
              <w:t>2) Please clarify cost-effectiveness of this project from the context of GEB.</w:t>
            </w:r>
          </w:p>
          <w:p w14:paraId="34AAC4F4" w14:textId="77777777" w:rsidR="00507E03" w:rsidRDefault="00507E03" w:rsidP="00761915">
            <w:pPr>
              <w:spacing w:after="0" w:line="240" w:lineRule="auto"/>
              <w:rPr>
                <w:i/>
              </w:rPr>
            </w:pPr>
          </w:p>
          <w:p w14:paraId="165297AA" w14:textId="77777777" w:rsidR="00507E03" w:rsidRPr="007648DD" w:rsidRDefault="00507E03" w:rsidP="00761915">
            <w:pPr>
              <w:spacing w:after="0" w:line="240" w:lineRule="auto"/>
            </w:pPr>
            <w:r w:rsidRPr="007648DD">
              <w:rPr>
                <w:b/>
                <w:u w:val="single"/>
              </w:rPr>
              <w:t>Response</w:t>
            </w:r>
            <w:r w:rsidRPr="007648DD">
              <w:t>:</w:t>
            </w:r>
          </w:p>
          <w:p w14:paraId="7991121F" w14:textId="49F8E53A" w:rsidR="000A3DBA" w:rsidRDefault="00305DA3" w:rsidP="00761915">
            <w:pPr>
              <w:spacing w:after="0" w:line="240" w:lineRule="auto"/>
            </w:pPr>
            <w:r>
              <w:t xml:space="preserve">As explained </w:t>
            </w:r>
            <w:r w:rsidR="000A3DBA">
              <w:t>above</w:t>
            </w:r>
            <w:r>
              <w:t>, the Unit Abatement Cost</w:t>
            </w:r>
            <w:r w:rsidR="000A3DBA">
              <w:t xml:space="preserve"> </w:t>
            </w:r>
            <w:r>
              <w:t xml:space="preserve">(UAC) </w:t>
            </w:r>
            <w:r w:rsidR="00997B3C">
              <w:t xml:space="preserve">of direct savings </w:t>
            </w:r>
            <w:r>
              <w:t xml:space="preserve">is US$ </w:t>
            </w:r>
            <w:r w:rsidR="00997B3C">
              <w:t xml:space="preserve">7.0 </w:t>
            </w:r>
            <w:r w:rsidRPr="00AD6971">
              <w:rPr>
                <w:rFonts w:cs="Calibri"/>
                <w:color w:val="000000"/>
              </w:rPr>
              <w:t>per tCO</w:t>
            </w:r>
            <w:r w:rsidRPr="00AD6971">
              <w:rPr>
                <w:rFonts w:cs="Calibri"/>
                <w:color w:val="000000"/>
                <w:vertAlign w:val="subscript"/>
              </w:rPr>
              <w:t>2</w:t>
            </w:r>
            <w:r>
              <w:t xml:space="preserve">. </w:t>
            </w:r>
            <w:r w:rsidR="00B74F1E">
              <w:t xml:space="preserve"> </w:t>
            </w:r>
            <w:r w:rsidR="005B5E4D">
              <w:t>T</w:t>
            </w:r>
            <w:r w:rsidR="00B74F1E">
              <w:t xml:space="preserve">he Unit Abatement Cost (UAC) of total (direct+indirect) savings is US$ 2.36 </w:t>
            </w:r>
            <w:r w:rsidR="00B74F1E" w:rsidRPr="00AD6971">
              <w:rPr>
                <w:rFonts w:cs="Calibri"/>
                <w:color w:val="000000"/>
              </w:rPr>
              <w:t>per tCO</w:t>
            </w:r>
            <w:r w:rsidR="00B74F1E" w:rsidRPr="00AD6971">
              <w:rPr>
                <w:rFonts w:cs="Calibri"/>
                <w:color w:val="000000"/>
                <w:vertAlign w:val="subscript"/>
              </w:rPr>
              <w:t>2</w:t>
            </w:r>
            <w:r w:rsidR="00B74F1E">
              <w:t>.</w:t>
            </w:r>
            <w:r>
              <w:t>Hence, the</w:t>
            </w:r>
            <w:r w:rsidR="000A3DBA">
              <w:t xml:space="preserve"> following sentence </w:t>
            </w:r>
            <w:r w:rsidR="00EC2B14">
              <w:t>is</w:t>
            </w:r>
            <w:r w:rsidR="000A3DBA">
              <w:t xml:space="preserve"> added:</w:t>
            </w:r>
          </w:p>
          <w:p w14:paraId="4D712666" w14:textId="2763C8B1" w:rsidR="00507E03" w:rsidRDefault="000A3DBA" w:rsidP="00761915">
            <w:pPr>
              <w:spacing w:after="0" w:line="240" w:lineRule="auto"/>
            </w:pPr>
            <w:r>
              <w:rPr>
                <w:rFonts w:cs="Arial"/>
              </w:rPr>
              <w:t xml:space="preserve">“The overall </w:t>
            </w:r>
            <w:r w:rsidR="00F30B50">
              <w:rPr>
                <w:rFonts w:cs="Arial"/>
              </w:rPr>
              <w:t xml:space="preserve">direct </w:t>
            </w:r>
            <w:r>
              <w:rPr>
                <w:rFonts w:cs="Arial"/>
              </w:rPr>
              <w:t xml:space="preserve">emission reductions over the typical 10 years economic life of the lighting facilities for all pilots is </w:t>
            </w:r>
            <w:r w:rsidR="00B74F1E">
              <w:rPr>
                <w:rFonts w:cs="Arial"/>
              </w:rPr>
              <w:t>548,766</w:t>
            </w:r>
            <w:r>
              <w:rPr>
                <w:rFonts w:cs="Arial"/>
              </w:rPr>
              <w:t xml:space="preserve"> </w:t>
            </w:r>
            <w:r w:rsidRPr="00505CBC">
              <w:rPr>
                <w:rFonts w:cs="Arial"/>
              </w:rPr>
              <w:t>kton CO</w:t>
            </w:r>
            <w:r w:rsidRPr="00505CBC">
              <w:rPr>
                <w:rFonts w:cs="Arial"/>
                <w:vertAlign w:val="subscript"/>
              </w:rPr>
              <w:t>2</w:t>
            </w:r>
            <w:r>
              <w:rPr>
                <w:rFonts w:cs="Arial"/>
              </w:rPr>
              <w:t xml:space="preserve"> . This translates to a unit abatement cost of US$ </w:t>
            </w:r>
            <w:r w:rsidR="00F30B50">
              <w:rPr>
                <w:rFonts w:cs="Arial"/>
              </w:rPr>
              <w:t>7.00</w:t>
            </w:r>
            <w:r>
              <w:rPr>
                <w:rFonts w:cs="Arial"/>
              </w:rPr>
              <w:t>/</w:t>
            </w:r>
            <w:r w:rsidRPr="00505CBC">
              <w:rPr>
                <w:rFonts w:cs="Arial"/>
              </w:rPr>
              <w:t>ton CO</w:t>
            </w:r>
            <w:r w:rsidRPr="00505CBC">
              <w:rPr>
                <w:rFonts w:cs="Arial"/>
                <w:vertAlign w:val="subscript"/>
              </w:rPr>
              <w:t>2</w:t>
            </w:r>
            <w:r>
              <w:rPr>
                <w:rFonts w:cs="Arial"/>
              </w:rPr>
              <w:t>.”</w:t>
            </w:r>
            <w:r>
              <w:t xml:space="preserve"> </w:t>
            </w:r>
          </w:p>
          <w:p w14:paraId="08DAE9B4" w14:textId="77777777" w:rsidR="00507E03" w:rsidRPr="00507E03" w:rsidRDefault="00507E03" w:rsidP="00761915">
            <w:pPr>
              <w:spacing w:after="0" w:line="240" w:lineRule="auto"/>
              <w:rPr>
                <w:i/>
              </w:rPr>
            </w:pPr>
          </w:p>
          <w:p w14:paraId="51445F47" w14:textId="77777777" w:rsidR="00507E03" w:rsidRDefault="00507E03" w:rsidP="00761915">
            <w:pPr>
              <w:spacing w:after="0" w:line="240" w:lineRule="auto"/>
              <w:rPr>
                <w:i/>
              </w:rPr>
            </w:pPr>
            <w:r w:rsidRPr="00507E03">
              <w:rPr>
                <w:i/>
              </w:rPr>
              <w:t>3) Annex A: 3) Please provide rational for setting Mid-term and EOP targets on energy efficiency of LED lamps (for example, Indoor type: Mid-term: 120 lm/W, EOP: 150 lm/W)</w:t>
            </w:r>
          </w:p>
          <w:p w14:paraId="47080C2C" w14:textId="77777777" w:rsidR="00507E03" w:rsidRDefault="00507E03" w:rsidP="00761915">
            <w:pPr>
              <w:spacing w:after="0" w:line="240" w:lineRule="auto"/>
              <w:rPr>
                <w:i/>
              </w:rPr>
            </w:pPr>
          </w:p>
          <w:p w14:paraId="1AC7C49C" w14:textId="77777777" w:rsidR="00507E03" w:rsidRPr="007648DD" w:rsidRDefault="00507E03" w:rsidP="00761915">
            <w:pPr>
              <w:spacing w:after="0" w:line="240" w:lineRule="auto"/>
            </w:pPr>
            <w:r w:rsidRPr="007648DD">
              <w:rPr>
                <w:b/>
                <w:u w:val="single"/>
              </w:rPr>
              <w:t>Response</w:t>
            </w:r>
            <w:r w:rsidRPr="007648DD">
              <w:t>:</w:t>
            </w:r>
          </w:p>
          <w:p w14:paraId="7CCE593A" w14:textId="77777777" w:rsidR="00507E03" w:rsidRDefault="00876AAC" w:rsidP="00761915">
            <w:pPr>
              <w:spacing w:after="0" w:line="240" w:lineRule="auto"/>
            </w:pPr>
            <w:r>
              <w:rPr>
                <w:rFonts w:cs="Calibri"/>
              </w:rPr>
              <w:t xml:space="preserve">The indicative benchmark targets placed in the Project Results Framework regarding the energy efficiency levels for the two types of lamps was set by the </w:t>
            </w:r>
            <w:r w:rsidRPr="007E081C">
              <w:rPr>
                <w:rFonts w:cs="Calibri"/>
              </w:rPr>
              <w:t>three local lighting manufacturers associations (</w:t>
            </w:r>
            <w:r w:rsidRPr="007E081C">
              <w:rPr>
                <w:rFonts w:cs="Calibri"/>
                <w:i/>
              </w:rPr>
              <w:t>ALINDO, APERLINDO, GAMATRINDO</w:t>
            </w:r>
            <w:r>
              <w:rPr>
                <w:rFonts w:cs="Calibri"/>
              </w:rPr>
              <w:t>) through an industry-wide consultation with the</w:t>
            </w:r>
            <w:r w:rsidRPr="007E081C">
              <w:rPr>
                <w:rFonts w:cs="Calibri"/>
              </w:rPr>
              <w:t xml:space="preserve"> </w:t>
            </w:r>
            <w:r>
              <w:rPr>
                <w:rFonts w:cs="Calibri"/>
              </w:rPr>
              <w:t xml:space="preserve">facilitation of </w:t>
            </w:r>
            <w:r w:rsidRPr="007E081C">
              <w:rPr>
                <w:rFonts w:cs="Calibri"/>
              </w:rPr>
              <w:t>NREEC</w:t>
            </w:r>
            <w:r>
              <w:rPr>
                <w:rFonts w:cs="Calibri"/>
              </w:rPr>
              <w:t>/MEMR</w:t>
            </w:r>
            <w:r w:rsidRPr="007E081C">
              <w:rPr>
                <w:rFonts w:cs="Calibri"/>
              </w:rPr>
              <w:t xml:space="preserve"> </w:t>
            </w:r>
            <w:r>
              <w:rPr>
                <w:rFonts w:cs="Calibri"/>
              </w:rPr>
              <w:t xml:space="preserve">and </w:t>
            </w:r>
            <w:r w:rsidRPr="007E081C">
              <w:rPr>
                <w:rFonts w:cs="Calibri"/>
                <w:i/>
              </w:rPr>
              <w:t>P3TEK</w:t>
            </w:r>
            <w:r w:rsidRPr="007E081C">
              <w:rPr>
                <w:rFonts w:cs="Calibri"/>
              </w:rPr>
              <w:t xml:space="preserve"> </w:t>
            </w:r>
            <w:r>
              <w:rPr>
                <w:rFonts w:cs="Calibri"/>
              </w:rPr>
              <w:t>laboratories regarding the practical levels that can be targeted and committed by the project participants considering present capabilities and the planned project interventions on policy, standards development, financing and technology development.</w:t>
            </w:r>
          </w:p>
          <w:p w14:paraId="13420DFE" w14:textId="77777777" w:rsidR="00507E03" w:rsidRPr="00507E03" w:rsidRDefault="00507E03" w:rsidP="00761915">
            <w:pPr>
              <w:spacing w:after="0" w:line="240" w:lineRule="auto"/>
              <w:rPr>
                <w:i/>
              </w:rPr>
            </w:pPr>
            <w:r w:rsidRPr="00507E03">
              <w:rPr>
                <w:i/>
              </w:rPr>
              <w:t>  </w:t>
            </w:r>
          </w:p>
          <w:p w14:paraId="681F8FEE" w14:textId="77777777" w:rsidR="00AA09E6" w:rsidRPr="007648DD" w:rsidRDefault="00507E03" w:rsidP="00761915">
            <w:pPr>
              <w:spacing w:after="0" w:line="240" w:lineRule="auto"/>
              <w:rPr>
                <w:i/>
              </w:rPr>
            </w:pPr>
            <w:r w:rsidRPr="00507E03">
              <w:rPr>
                <w:i/>
              </w:rPr>
              <w:t>4) Annex E: The figure on the direct project GHG emission reduction (lifetime 10 years) "548.77 ton" is incorrect. Please fix it.</w:t>
            </w:r>
          </w:p>
          <w:p w14:paraId="1DE18251" w14:textId="77777777" w:rsidR="00AA09E6" w:rsidRPr="00507E03" w:rsidRDefault="00AA09E6" w:rsidP="00761915">
            <w:pPr>
              <w:spacing w:after="0" w:line="240" w:lineRule="auto"/>
              <w:rPr>
                <w:i/>
              </w:rPr>
            </w:pPr>
          </w:p>
          <w:p w14:paraId="6F5123A2" w14:textId="77777777" w:rsidR="00AA09E6" w:rsidRPr="007648DD" w:rsidRDefault="00991D4F" w:rsidP="00761915">
            <w:pPr>
              <w:spacing w:after="0" w:line="240" w:lineRule="auto"/>
            </w:pPr>
            <w:r w:rsidRPr="007648DD">
              <w:rPr>
                <w:b/>
                <w:u w:val="single"/>
              </w:rPr>
              <w:t>Response</w:t>
            </w:r>
            <w:r w:rsidRPr="007648DD">
              <w:t>:</w:t>
            </w:r>
          </w:p>
          <w:p w14:paraId="16D0DF43" w14:textId="592B0A05" w:rsidR="00AA09E6" w:rsidRPr="00761915" w:rsidRDefault="001C30E0" w:rsidP="00761915">
            <w:pPr>
              <w:spacing w:after="0" w:line="240" w:lineRule="auto"/>
              <w:rPr>
                <w:i/>
              </w:rPr>
            </w:pPr>
            <w:r>
              <w:rPr>
                <w:rFonts w:cs="Arial"/>
              </w:rPr>
              <w:t>T</w:t>
            </w:r>
            <w:r w:rsidR="005F6D76">
              <w:rPr>
                <w:rFonts w:cs="Arial"/>
              </w:rPr>
              <w:t xml:space="preserve">his Annex was adjusted </w:t>
            </w:r>
            <w:r w:rsidR="006E3AE3">
              <w:rPr>
                <w:rFonts w:cs="Arial"/>
              </w:rPr>
              <w:t xml:space="preserve">in line with above calculation of direct project emissions. </w:t>
            </w:r>
            <w:r w:rsidR="007E624F">
              <w:rPr>
                <w:rFonts w:cs="Arial"/>
              </w:rPr>
              <w:t xml:space="preserve">The </w:t>
            </w:r>
            <w:r w:rsidR="00124354">
              <w:rPr>
                <w:rFonts w:cs="Arial"/>
              </w:rPr>
              <w:t>description and Table L.8 in Annex L was corrected,</w:t>
            </w:r>
            <w:r w:rsidR="00D36883">
              <w:rPr>
                <w:rFonts w:cs="Arial"/>
              </w:rPr>
              <w:t xml:space="preserve"> as well as at other places in the ProDoc where “post-project savings” were mentioned,</w:t>
            </w:r>
            <w:r w:rsidR="00124354">
              <w:rPr>
                <w:rFonts w:cs="Arial"/>
              </w:rPr>
              <w:t xml:space="preserve"> thereby adjust</w:t>
            </w:r>
            <w:r w:rsidR="008260D6">
              <w:rPr>
                <w:rFonts w:cs="Arial"/>
              </w:rPr>
              <w:t>ing</w:t>
            </w:r>
            <w:r w:rsidR="00124354">
              <w:rPr>
                <w:rFonts w:cs="Arial"/>
              </w:rPr>
              <w:t xml:space="preserve"> earlier incorrect interpretation</w:t>
            </w:r>
            <w:r w:rsidR="00696AED">
              <w:rPr>
                <w:rFonts w:cs="Arial"/>
              </w:rPr>
              <w:t xml:space="preserve"> of </w:t>
            </w:r>
            <w:r w:rsidR="00CB4D21">
              <w:rPr>
                <w:rFonts w:cs="Arial"/>
              </w:rPr>
              <w:t xml:space="preserve">post project </w:t>
            </w:r>
            <w:r w:rsidR="00696AED">
              <w:rPr>
                <w:rFonts w:cs="Arial"/>
              </w:rPr>
              <w:t xml:space="preserve">direct emission reduction. </w:t>
            </w:r>
          </w:p>
        </w:tc>
        <w:tc>
          <w:tcPr>
            <w:tcW w:w="1335" w:type="dxa"/>
          </w:tcPr>
          <w:p w14:paraId="6611C5E9" w14:textId="77777777" w:rsidR="00FA4157" w:rsidRPr="007648DD" w:rsidRDefault="00FA4157" w:rsidP="00761915">
            <w:pPr>
              <w:spacing w:after="0" w:line="240" w:lineRule="auto"/>
            </w:pPr>
          </w:p>
          <w:p w14:paraId="52E25ACD" w14:textId="77777777" w:rsidR="00FA4157" w:rsidRPr="007648DD" w:rsidRDefault="00FA4157" w:rsidP="00761915">
            <w:pPr>
              <w:spacing w:after="0" w:line="240" w:lineRule="auto"/>
            </w:pPr>
          </w:p>
          <w:p w14:paraId="50C25E89" w14:textId="77777777" w:rsidR="00FA4157" w:rsidRPr="007648DD" w:rsidRDefault="00FA4157" w:rsidP="00761915">
            <w:pPr>
              <w:spacing w:after="0" w:line="240" w:lineRule="auto"/>
            </w:pPr>
          </w:p>
          <w:p w14:paraId="4BB19578" w14:textId="77777777" w:rsidR="00FA4157" w:rsidRPr="007648DD" w:rsidRDefault="00FA4157" w:rsidP="00761915">
            <w:pPr>
              <w:spacing w:after="0" w:line="240" w:lineRule="auto"/>
            </w:pPr>
          </w:p>
          <w:p w14:paraId="76C0056A" w14:textId="77777777" w:rsidR="00FA4157" w:rsidRPr="007648DD" w:rsidRDefault="00FA4157" w:rsidP="00761915">
            <w:pPr>
              <w:spacing w:after="0" w:line="240" w:lineRule="auto"/>
            </w:pPr>
          </w:p>
          <w:p w14:paraId="3F9CB822" w14:textId="77777777" w:rsidR="00FA4157" w:rsidRPr="007648DD" w:rsidRDefault="00FA4157" w:rsidP="00761915">
            <w:pPr>
              <w:spacing w:after="0" w:line="240" w:lineRule="auto"/>
            </w:pPr>
          </w:p>
          <w:p w14:paraId="7A50B74E" w14:textId="77777777" w:rsidR="00FA4157" w:rsidRPr="007648DD" w:rsidRDefault="00FA4157" w:rsidP="00761915">
            <w:pPr>
              <w:spacing w:after="0" w:line="240" w:lineRule="auto"/>
            </w:pPr>
          </w:p>
          <w:p w14:paraId="05952C11" w14:textId="77777777" w:rsidR="00AD6971" w:rsidRDefault="00AD6971" w:rsidP="00761915">
            <w:pPr>
              <w:spacing w:after="0" w:line="240" w:lineRule="auto"/>
            </w:pPr>
          </w:p>
          <w:p w14:paraId="46C83E0D" w14:textId="77777777" w:rsidR="00AD6971" w:rsidRPr="00AD6971" w:rsidRDefault="00AD6971" w:rsidP="00761915"/>
          <w:p w14:paraId="0B014334" w14:textId="77777777" w:rsidR="00AD6971" w:rsidRDefault="00AD6971" w:rsidP="00761915"/>
          <w:p w14:paraId="4A7BEA7F" w14:textId="77777777" w:rsidR="00AD6971" w:rsidRDefault="00AD6971" w:rsidP="00761915">
            <w:pPr>
              <w:spacing w:after="0" w:line="240" w:lineRule="auto"/>
            </w:pPr>
            <w:r>
              <w:t>ProDoc:</w:t>
            </w:r>
          </w:p>
          <w:p w14:paraId="0EDFE45B" w14:textId="77777777" w:rsidR="000A3DBA" w:rsidRDefault="00AD6971" w:rsidP="00761915">
            <w:pPr>
              <w:spacing w:after="0" w:line="240" w:lineRule="auto"/>
            </w:pPr>
            <w:r>
              <w:t xml:space="preserve">Table L.8, Annex L, page 175 </w:t>
            </w:r>
          </w:p>
          <w:p w14:paraId="3E481ED9" w14:textId="77777777" w:rsidR="000A3DBA" w:rsidRPr="000A3DBA" w:rsidRDefault="000A3DBA" w:rsidP="00761915"/>
          <w:p w14:paraId="6FD42F9D" w14:textId="77777777" w:rsidR="000A3DBA" w:rsidRPr="000A3DBA" w:rsidRDefault="000A3DBA" w:rsidP="00761915"/>
          <w:p w14:paraId="3A33907F" w14:textId="77777777" w:rsidR="000A3DBA" w:rsidRPr="000A3DBA" w:rsidRDefault="000A3DBA" w:rsidP="00761915"/>
          <w:p w14:paraId="673B38B8" w14:textId="77777777" w:rsidR="000A3DBA" w:rsidRPr="000A3DBA" w:rsidRDefault="000A3DBA" w:rsidP="00761915"/>
          <w:p w14:paraId="65FBC9DA" w14:textId="77777777" w:rsidR="000A3DBA" w:rsidRPr="000A3DBA" w:rsidRDefault="000A3DBA" w:rsidP="00761915"/>
          <w:p w14:paraId="077B9654" w14:textId="77777777" w:rsidR="000A3DBA" w:rsidRPr="000A3DBA" w:rsidRDefault="000A3DBA" w:rsidP="00761915"/>
          <w:p w14:paraId="2B42B7BC" w14:textId="77777777" w:rsidR="000A3DBA" w:rsidRPr="000A3DBA" w:rsidRDefault="000A3DBA" w:rsidP="00761915"/>
          <w:p w14:paraId="398F6902" w14:textId="77777777" w:rsidR="000A3DBA" w:rsidRPr="000A3DBA" w:rsidRDefault="000A3DBA" w:rsidP="00761915"/>
          <w:p w14:paraId="4DBC5707" w14:textId="0EBDD962" w:rsidR="000A3DBA" w:rsidRDefault="000A3DBA" w:rsidP="00761915"/>
          <w:p w14:paraId="24493395" w14:textId="64DFFD6C" w:rsidR="00737324" w:rsidRDefault="00737324" w:rsidP="00761915"/>
          <w:p w14:paraId="000A113F" w14:textId="77777777" w:rsidR="002A6395" w:rsidRDefault="002A6395" w:rsidP="00761915"/>
          <w:p w14:paraId="4D63978F" w14:textId="77777777" w:rsidR="000A3DBA" w:rsidRDefault="000A3DBA" w:rsidP="00761915">
            <w:pPr>
              <w:spacing w:after="0" w:line="240" w:lineRule="auto"/>
            </w:pPr>
            <w:r w:rsidRPr="007125AF">
              <w:t xml:space="preserve">CER Doc: </w:t>
            </w:r>
          </w:p>
          <w:p w14:paraId="00BA37FF" w14:textId="77777777" w:rsidR="000A3DBA" w:rsidRDefault="000A3DBA" w:rsidP="00761915">
            <w:pPr>
              <w:spacing w:after="0" w:line="240" w:lineRule="auto"/>
            </w:pPr>
            <w:r>
              <w:t>(5) Global Environmental Benefits, page 14</w:t>
            </w:r>
          </w:p>
          <w:p w14:paraId="0302EC76" w14:textId="77777777" w:rsidR="00761915" w:rsidRDefault="00761915" w:rsidP="00761915">
            <w:pPr>
              <w:spacing w:after="0" w:line="240" w:lineRule="auto"/>
            </w:pPr>
          </w:p>
          <w:p w14:paraId="22360E89" w14:textId="77777777" w:rsidR="00761915" w:rsidRDefault="00761915" w:rsidP="00761915">
            <w:pPr>
              <w:spacing w:after="0" w:line="240" w:lineRule="auto"/>
            </w:pPr>
          </w:p>
          <w:p w14:paraId="0ED86E6E" w14:textId="77777777" w:rsidR="00761915" w:rsidRDefault="00761915" w:rsidP="00761915">
            <w:pPr>
              <w:spacing w:after="0" w:line="240" w:lineRule="auto"/>
            </w:pPr>
          </w:p>
          <w:p w14:paraId="2011362F" w14:textId="77777777" w:rsidR="00761915" w:rsidRDefault="00761915" w:rsidP="00761915">
            <w:pPr>
              <w:spacing w:after="0" w:line="240" w:lineRule="auto"/>
            </w:pPr>
          </w:p>
          <w:p w14:paraId="4F587E74" w14:textId="77777777" w:rsidR="00761915" w:rsidRDefault="00761915" w:rsidP="00761915">
            <w:pPr>
              <w:spacing w:after="0" w:line="240" w:lineRule="auto"/>
            </w:pPr>
          </w:p>
          <w:p w14:paraId="10F81461" w14:textId="77777777" w:rsidR="00761915" w:rsidRDefault="00761915" w:rsidP="00761915">
            <w:pPr>
              <w:spacing w:after="0" w:line="240" w:lineRule="auto"/>
            </w:pPr>
          </w:p>
          <w:p w14:paraId="18327C25" w14:textId="77777777" w:rsidR="00761915" w:rsidRDefault="00761915" w:rsidP="00761915">
            <w:pPr>
              <w:spacing w:after="0" w:line="240" w:lineRule="auto"/>
            </w:pPr>
          </w:p>
          <w:p w14:paraId="63D1660A" w14:textId="77777777" w:rsidR="00761915" w:rsidRDefault="00761915" w:rsidP="00761915">
            <w:pPr>
              <w:spacing w:after="0" w:line="240" w:lineRule="auto"/>
            </w:pPr>
          </w:p>
          <w:p w14:paraId="73447C39" w14:textId="77777777" w:rsidR="00761915" w:rsidRDefault="00761915" w:rsidP="00761915">
            <w:pPr>
              <w:spacing w:after="0" w:line="240" w:lineRule="auto"/>
            </w:pPr>
          </w:p>
          <w:p w14:paraId="255E9ACF" w14:textId="77777777" w:rsidR="00761915" w:rsidRDefault="00761915" w:rsidP="00761915">
            <w:pPr>
              <w:spacing w:after="0" w:line="240" w:lineRule="auto"/>
            </w:pPr>
          </w:p>
          <w:p w14:paraId="3965B3AB" w14:textId="77777777" w:rsidR="00761915" w:rsidRDefault="00761915" w:rsidP="00761915">
            <w:pPr>
              <w:spacing w:after="0" w:line="240" w:lineRule="auto"/>
            </w:pPr>
          </w:p>
          <w:p w14:paraId="0DAA7101" w14:textId="77777777" w:rsidR="00761915" w:rsidRDefault="00761915" w:rsidP="00761915">
            <w:pPr>
              <w:spacing w:after="0" w:line="240" w:lineRule="auto"/>
            </w:pPr>
          </w:p>
          <w:p w14:paraId="5EBDEA95" w14:textId="77777777" w:rsidR="00761915" w:rsidRDefault="00761915" w:rsidP="00761915">
            <w:pPr>
              <w:spacing w:after="0" w:line="240" w:lineRule="auto"/>
            </w:pPr>
          </w:p>
          <w:p w14:paraId="36DD5150" w14:textId="77777777" w:rsidR="00761915" w:rsidRDefault="00761915" w:rsidP="00761915">
            <w:pPr>
              <w:spacing w:after="0" w:line="240" w:lineRule="auto"/>
            </w:pPr>
          </w:p>
          <w:p w14:paraId="63853537" w14:textId="52E0FAE0" w:rsidR="00761915" w:rsidRDefault="00761915" w:rsidP="00761915">
            <w:pPr>
              <w:spacing w:after="0" w:line="240" w:lineRule="auto"/>
            </w:pPr>
          </w:p>
          <w:p w14:paraId="1C053340" w14:textId="0E8BE9DB" w:rsidR="00074817" w:rsidRDefault="00074817" w:rsidP="00761915">
            <w:pPr>
              <w:spacing w:after="0" w:line="240" w:lineRule="auto"/>
            </w:pPr>
          </w:p>
          <w:p w14:paraId="2897349A" w14:textId="4BC9BAB5" w:rsidR="00074817" w:rsidRDefault="00074817" w:rsidP="00761915">
            <w:pPr>
              <w:spacing w:after="0" w:line="240" w:lineRule="auto"/>
            </w:pPr>
          </w:p>
          <w:p w14:paraId="150C8587" w14:textId="1A2045CB" w:rsidR="00074817" w:rsidRDefault="00074817" w:rsidP="00761915">
            <w:pPr>
              <w:spacing w:after="0" w:line="240" w:lineRule="auto"/>
            </w:pPr>
          </w:p>
          <w:p w14:paraId="63224919" w14:textId="77777777" w:rsidR="00DE5C9F" w:rsidRDefault="00DE5C9F" w:rsidP="00761915">
            <w:pPr>
              <w:spacing w:after="0" w:line="240" w:lineRule="auto"/>
            </w:pPr>
          </w:p>
          <w:p w14:paraId="08575FF1" w14:textId="77777777" w:rsidR="00761915" w:rsidRDefault="00761915" w:rsidP="00761915">
            <w:pPr>
              <w:spacing w:after="0" w:line="240" w:lineRule="auto"/>
            </w:pPr>
            <w:r w:rsidRPr="007125AF">
              <w:t xml:space="preserve">CER Doc: </w:t>
            </w:r>
          </w:p>
          <w:p w14:paraId="29CB9F5F" w14:textId="1E9A223D" w:rsidR="00761915" w:rsidRDefault="00761915" w:rsidP="00761915">
            <w:pPr>
              <w:spacing w:after="0" w:line="240" w:lineRule="auto"/>
            </w:pPr>
            <w:r>
              <w:t>Annex E, Core Indicator 6, page 32</w:t>
            </w:r>
          </w:p>
          <w:p w14:paraId="03ADCAF8" w14:textId="77777777" w:rsidR="00761915" w:rsidRPr="000A3DBA" w:rsidRDefault="00761915" w:rsidP="00761915">
            <w:pPr>
              <w:spacing w:after="0" w:line="240" w:lineRule="auto"/>
            </w:pPr>
          </w:p>
        </w:tc>
      </w:tr>
      <w:tr w:rsidR="007648DD" w:rsidRPr="007648DD" w14:paraId="1E52A36E" w14:textId="77777777" w:rsidTr="00761915">
        <w:tc>
          <w:tcPr>
            <w:tcW w:w="9330" w:type="dxa"/>
            <w:gridSpan w:val="2"/>
          </w:tcPr>
          <w:p w14:paraId="4A223B88" w14:textId="77777777" w:rsidR="00AA09E6" w:rsidRPr="007648DD" w:rsidRDefault="00507E03" w:rsidP="00761915">
            <w:pPr>
              <w:spacing w:after="0" w:line="240" w:lineRule="auto"/>
              <w:rPr>
                <w:b/>
              </w:rPr>
            </w:pPr>
            <w:r>
              <w:rPr>
                <w:b/>
              </w:rPr>
              <w:t>4</w:t>
            </w:r>
            <w:r w:rsidR="00AA09E6" w:rsidRPr="007648DD">
              <w:rPr>
                <w:b/>
              </w:rPr>
              <w:t xml:space="preserve">. </w:t>
            </w:r>
            <w:r w:rsidRPr="00507E03">
              <w:rPr>
                <w:b/>
              </w:rPr>
              <w:t>Does the project take into account potential major risks, including the consequences of climate change, and describes sufficient risk response measures? (e.g., measures to enhance climate resilience)</w:t>
            </w:r>
          </w:p>
        </w:tc>
      </w:tr>
      <w:tr w:rsidR="007648DD" w:rsidRPr="007648DD" w14:paraId="13FFDF7F" w14:textId="77777777" w:rsidTr="00761915">
        <w:tc>
          <w:tcPr>
            <w:tcW w:w="7995" w:type="dxa"/>
          </w:tcPr>
          <w:p w14:paraId="63547053" w14:textId="77777777" w:rsidR="00AA09E6" w:rsidRPr="007648DD" w:rsidRDefault="00991D4F" w:rsidP="00761915">
            <w:pPr>
              <w:spacing w:after="0" w:line="240" w:lineRule="auto"/>
            </w:pPr>
            <w:r w:rsidRPr="007648DD">
              <w:rPr>
                <w:b/>
                <w:u w:val="single"/>
              </w:rPr>
              <w:t>Comment</w:t>
            </w:r>
            <w:r w:rsidRPr="007648DD">
              <w:t>:</w:t>
            </w:r>
          </w:p>
          <w:p w14:paraId="3966174A" w14:textId="77777777" w:rsidR="00AA09E6" w:rsidRPr="007648DD" w:rsidRDefault="00507E03" w:rsidP="00761915">
            <w:pPr>
              <w:spacing w:after="0" w:line="240" w:lineRule="auto"/>
              <w:rPr>
                <w:i/>
              </w:rPr>
            </w:pPr>
            <w:r w:rsidRPr="00507E03">
              <w:rPr>
                <w:i/>
              </w:rPr>
              <w:t>Yes.</w:t>
            </w:r>
          </w:p>
          <w:p w14:paraId="1C984462" w14:textId="77777777" w:rsidR="00AA09E6" w:rsidRPr="007648DD" w:rsidRDefault="00AA09E6" w:rsidP="00761915">
            <w:pPr>
              <w:spacing w:after="0" w:line="240" w:lineRule="auto"/>
            </w:pPr>
          </w:p>
          <w:p w14:paraId="1884168E" w14:textId="77777777" w:rsidR="00AA09E6" w:rsidRPr="007648DD" w:rsidRDefault="00991D4F" w:rsidP="00761915">
            <w:pPr>
              <w:spacing w:after="0" w:line="240" w:lineRule="auto"/>
            </w:pPr>
            <w:r w:rsidRPr="007648DD">
              <w:rPr>
                <w:b/>
                <w:u w:val="single"/>
              </w:rPr>
              <w:t>Response</w:t>
            </w:r>
            <w:r w:rsidRPr="007648DD">
              <w:t>:</w:t>
            </w:r>
          </w:p>
          <w:p w14:paraId="1E620CD8" w14:textId="77777777" w:rsidR="00AA09E6" w:rsidRPr="007648DD" w:rsidRDefault="00507E03" w:rsidP="00761915">
            <w:pPr>
              <w:spacing w:after="0" w:line="240" w:lineRule="auto"/>
            </w:pPr>
            <w:r>
              <w:t>N.A.</w:t>
            </w:r>
          </w:p>
        </w:tc>
        <w:tc>
          <w:tcPr>
            <w:tcW w:w="1335" w:type="dxa"/>
          </w:tcPr>
          <w:p w14:paraId="32938A58" w14:textId="77777777" w:rsidR="00FA4157" w:rsidRPr="007648DD" w:rsidRDefault="00FA4157" w:rsidP="00761915">
            <w:pPr>
              <w:spacing w:after="0" w:line="240" w:lineRule="auto"/>
            </w:pPr>
          </w:p>
          <w:p w14:paraId="612F1D92" w14:textId="77777777" w:rsidR="00FA4157" w:rsidRPr="007648DD" w:rsidRDefault="00FA4157" w:rsidP="00761915">
            <w:pPr>
              <w:spacing w:after="0" w:line="240" w:lineRule="auto"/>
            </w:pPr>
          </w:p>
          <w:p w14:paraId="678E4E71" w14:textId="77777777" w:rsidR="00FA4157" w:rsidRPr="007648DD" w:rsidRDefault="00FA4157" w:rsidP="00761915">
            <w:pPr>
              <w:spacing w:after="0" w:line="240" w:lineRule="auto"/>
            </w:pPr>
          </w:p>
          <w:p w14:paraId="59642E2D" w14:textId="77777777" w:rsidR="00FA4157" w:rsidRPr="007648DD" w:rsidRDefault="00FA4157" w:rsidP="00761915">
            <w:pPr>
              <w:spacing w:after="0" w:line="240" w:lineRule="auto"/>
            </w:pPr>
          </w:p>
          <w:p w14:paraId="734C481D" w14:textId="77777777" w:rsidR="00FA4157" w:rsidRPr="007648DD" w:rsidRDefault="00FA4157" w:rsidP="00761915">
            <w:pPr>
              <w:spacing w:after="0" w:line="240" w:lineRule="auto"/>
            </w:pPr>
          </w:p>
          <w:p w14:paraId="50778396" w14:textId="77777777" w:rsidR="00AA09E6" w:rsidRPr="007648DD" w:rsidRDefault="00AA09E6" w:rsidP="00761915">
            <w:pPr>
              <w:spacing w:after="0" w:line="240" w:lineRule="auto"/>
            </w:pPr>
          </w:p>
        </w:tc>
      </w:tr>
      <w:tr w:rsidR="007648DD" w:rsidRPr="007648DD" w14:paraId="2877B8E4" w14:textId="77777777" w:rsidTr="00761915">
        <w:tc>
          <w:tcPr>
            <w:tcW w:w="9330" w:type="dxa"/>
            <w:gridSpan w:val="2"/>
          </w:tcPr>
          <w:p w14:paraId="5A2DC1FC" w14:textId="77777777" w:rsidR="00AA09E6" w:rsidRPr="007648DD" w:rsidRDefault="00507E03" w:rsidP="00761915">
            <w:pPr>
              <w:spacing w:after="0" w:line="240" w:lineRule="auto"/>
              <w:rPr>
                <w:b/>
              </w:rPr>
            </w:pPr>
            <w:r w:rsidRPr="00507E03">
              <w:rPr>
                <w:b/>
              </w:rPr>
              <w:t>5. Is co-financing confirmed and evidence provided?</w:t>
            </w:r>
          </w:p>
        </w:tc>
      </w:tr>
      <w:tr w:rsidR="007648DD" w:rsidRPr="007648DD" w14:paraId="7D30E670" w14:textId="77777777" w:rsidTr="00761915">
        <w:tc>
          <w:tcPr>
            <w:tcW w:w="7995" w:type="dxa"/>
          </w:tcPr>
          <w:p w14:paraId="13FCBC3A" w14:textId="77777777" w:rsidR="00AA09E6" w:rsidRPr="007648DD" w:rsidRDefault="00991D4F" w:rsidP="00761915">
            <w:pPr>
              <w:spacing w:after="0" w:line="240" w:lineRule="auto"/>
            </w:pPr>
            <w:r w:rsidRPr="007648DD">
              <w:rPr>
                <w:b/>
                <w:u w:val="single"/>
              </w:rPr>
              <w:t>Comment</w:t>
            </w:r>
            <w:r w:rsidRPr="007648DD">
              <w:t>:</w:t>
            </w:r>
          </w:p>
          <w:p w14:paraId="61CDB5CA" w14:textId="77777777" w:rsidR="00507E03" w:rsidRPr="00507E03" w:rsidRDefault="00507E03" w:rsidP="00761915">
            <w:pPr>
              <w:spacing w:after="0" w:line="240" w:lineRule="auto"/>
              <w:rPr>
                <w:i/>
              </w:rPr>
            </w:pPr>
            <w:r w:rsidRPr="00507E03">
              <w:rPr>
                <w:i/>
              </w:rPr>
              <w:t>Not sufficiently.</w:t>
            </w:r>
          </w:p>
          <w:p w14:paraId="2BC3F37B" w14:textId="77777777" w:rsidR="00AA09E6" w:rsidRPr="007648DD" w:rsidRDefault="00507E03" w:rsidP="00761915">
            <w:pPr>
              <w:spacing w:after="0" w:line="240" w:lineRule="auto"/>
              <w:rPr>
                <w:i/>
              </w:rPr>
            </w:pPr>
            <w:r w:rsidRPr="00507E03">
              <w:rPr>
                <w:i/>
              </w:rPr>
              <w:t xml:space="preserve">The letter sent by GAMATRINDO in July 2017 confirms co-financing of 10 billion rupiah. </w:t>
            </w:r>
            <w:r w:rsidR="00C11BAE" w:rsidRPr="00507E03">
              <w:rPr>
                <w:i/>
              </w:rPr>
              <w:t>When</w:t>
            </w:r>
            <w:r w:rsidRPr="00507E03">
              <w:rPr>
                <w:i/>
              </w:rPr>
              <w:t xml:space="preserve"> the confirmation letter was sent, the currency rate between Indonesian Rupiah and USD was about 1: 0.000075, thus the co-financing is equivalent to USD 750,000. Please fix the amount of co-financing from GAMATRINDO in Table C (USD 1,000,000) appropriately.</w:t>
            </w:r>
          </w:p>
          <w:p w14:paraId="17607B25" w14:textId="77777777" w:rsidR="00AA09E6" w:rsidRPr="007648DD" w:rsidRDefault="00AA09E6" w:rsidP="00761915">
            <w:pPr>
              <w:spacing w:after="0" w:line="240" w:lineRule="auto"/>
            </w:pPr>
          </w:p>
          <w:p w14:paraId="6B60FC87" w14:textId="77777777" w:rsidR="00AA09E6" w:rsidRPr="007648DD" w:rsidRDefault="00991D4F" w:rsidP="00761915">
            <w:pPr>
              <w:spacing w:after="0" w:line="240" w:lineRule="auto"/>
            </w:pPr>
            <w:r w:rsidRPr="007648DD">
              <w:rPr>
                <w:b/>
                <w:u w:val="single"/>
              </w:rPr>
              <w:t>Response</w:t>
            </w:r>
            <w:r w:rsidRPr="007648DD">
              <w:t>:</w:t>
            </w:r>
          </w:p>
          <w:p w14:paraId="02C4A8D4" w14:textId="77777777" w:rsidR="00AA09E6" w:rsidRPr="007648DD" w:rsidRDefault="00C11BAE" w:rsidP="00761915">
            <w:pPr>
              <w:spacing w:after="0" w:line="240" w:lineRule="auto"/>
            </w:pPr>
            <w:r>
              <w:t>As revised to reflect the appropriate amount of co-financing of GAMATRINDO.</w:t>
            </w:r>
          </w:p>
        </w:tc>
        <w:tc>
          <w:tcPr>
            <w:tcW w:w="1335" w:type="dxa"/>
          </w:tcPr>
          <w:p w14:paraId="4D8D8224" w14:textId="77777777" w:rsidR="00FA4157" w:rsidRPr="007648DD" w:rsidRDefault="00FA4157" w:rsidP="00761915">
            <w:pPr>
              <w:spacing w:after="0" w:line="240" w:lineRule="auto"/>
            </w:pPr>
          </w:p>
          <w:p w14:paraId="48C6709A" w14:textId="77777777" w:rsidR="00FA4157" w:rsidRPr="007648DD" w:rsidRDefault="00FA4157" w:rsidP="00761915">
            <w:pPr>
              <w:spacing w:after="0" w:line="240" w:lineRule="auto"/>
            </w:pPr>
          </w:p>
          <w:p w14:paraId="14AD3FB8" w14:textId="290E2284" w:rsidR="00FA4157" w:rsidRPr="007648DD" w:rsidRDefault="00125CAC" w:rsidP="00761915">
            <w:pPr>
              <w:spacing w:after="0" w:line="240" w:lineRule="auto"/>
            </w:pPr>
            <w:r w:rsidRPr="007125AF">
              <w:t xml:space="preserve">CER Doc: </w:t>
            </w:r>
            <w:r w:rsidRPr="007D6374">
              <w:rPr>
                <w:rFonts w:eastAsia="Times New Roman" w:cs="Calibri"/>
                <w:color w:val="212529"/>
              </w:rPr>
              <w:t xml:space="preserve">Part I, Table </w:t>
            </w:r>
            <w:r>
              <w:rPr>
                <w:rFonts w:eastAsia="Times New Roman" w:cs="Calibri"/>
                <w:color w:val="212529"/>
              </w:rPr>
              <w:t>C</w:t>
            </w:r>
            <w:r w:rsidRPr="007648DD">
              <w:t xml:space="preserve"> </w:t>
            </w:r>
          </w:p>
          <w:p w14:paraId="55723F1F" w14:textId="77777777" w:rsidR="00FA4157" w:rsidRPr="007648DD" w:rsidRDefault="00FA4157" w:rsidP="00761915">
            <w:pPr>
              <w:spacing w:after="0" w:line="240" w:lineRule="auto"/>
            </w:pPr>
          </w:p>
          <w:p w14:paraId="1AEC7AD4" w14:textId="77777777" w:rsidR="00AA09E6" w:rsidRPr="007648DD" w:rsidRDefault="00C11BAE" w:rsidP="00C11BAE">
            <w:pPr>
              <w:spacing w:after="0" w:line="240" w:lineRule="auto"/>
            </w:pPr>
            <w:r>
              <w:t xml:space="preserve">ProDoc: </w:t>
            </w:r>
            <w:r w:rsidR="00065398" w:rsidRPr="007648DD">
              <w:t xml:space="preserve">Annex </w:t>
            </w:r>
            <w:r>
              <w:t>J, GAMATRINDO Letter</w:t>
            </w:r>
          </w:p>
        </w:tc>
      </w:tr>
      <w:tr w:rsidR="007648DD" w:rsidRPr="007648DD" w14:paraId="5D3CD918" w14:textId="77777777" w:rsidTr="00761915">
        <w:tc>
          <w:tcPr>
            <w:tcW w:w="9330" w:type="dxa"/>
            <w:gridSpan w:val="2"/>
          </w:tcPr>
          <w:p w14:paraId="58054535" w14:textId="77777777" w:rsidR="00AA09E6" w:rsidRPr="007648DD" w:rsidRDefault="003D0420" w:rsidP="00761915">
            <w:pPr>
              <w:spacing w:after="0" w:line="240" w:lineRule="auto"/>
              <w:rPr>
                <w:b/>
              </w:rPr>
            </w:pPr>
            <w:r w:rsidRPr="003D0420">
              <w:rPr>
                <w:b/>
              </w:rPr>
              <w:t>6. Are relevant tracking tools completed?</w:t>
            </w:r>
            <w:r w:rsidR="00AA09E6" w:rsidRPr="007648DD">
              <w:rPr>
                <w:b/>
              </w:rPr>
              <w:t xml:space="preserve"> </w:t>
            </w:r>
          </w:p>
        </w:tc>
      </w:tr>
      <w:tr w:rsidR="007648DD" w:rsidRPr="007648DD" w14:paraId="6937285D" w14:textId="77777777" w:rsidTr="00761915">
        <w:tc>
          <w:tcPr>
            <w:tcW w:w="7995" w:type="dxa"/>
          </w:tcPr>
          <w:p w14:paraId="02615B91" w14:textId="77777777" w:rsidR="00991D4F" w:rsidRPr="007648DD" w:rsidRDefault="00991D4F" w:rsidP="00761915">
            <w:pPr>
              <w:spacing w:after="0" w:line="240" w:lineRule="auto"/>
            </w:pPr>
            <w:r w:rsidRPr="007648DD">
              <w:rPr>
                <w:b/>
                <w:u w:val="single"/>
              </w:rPr>
              <w:t>Comment</w:t>
            </w:r>
            <w:r w:rsidRPr="007648DD">
              <w:t>:</w:t>
            </w:r>
          </w:p>
          <w:p w14:paraId="6C028817" w14:textId="77777777" w:rsidR="00AA09E6" w:rsidRPr="007648DD" w:rsidRDefault="003D0420" w:rsidP="00761915">
            <w:pPr>
              <w:spacing w:after="0" w:line="240" w:lineRule="auto"/>
              <w:rPr>
                <w:i/>
              </w:rPr>
            </w:pPr>
            <w:r w:rsidRPr="003D0420">
              <w:rPr>
                <w:i/>
              </w:rPr>
              <w:t xml:space="preserve">To track the successful completion of the project activities and delivery of the intended outputs, the continuous monitoring of project components and activities towards achieving the expected outcome and outputs will be done. </w:t>
            </w:r>
            <w:r w:rsidR="00C11BAE" w:rsidRPr="003D0420">
              <w:rPr>
                <w:i/>
              </w:rPr>
              <w:t>The</w:t>
            </w:r>
            <w:r w:rsidRPr="003D0420">
              <w:rPr>
                <w:i/>
              </w:rPr>
              <w:t xml:space="preserve"> monitoring and evaluation will be conducted based on the project's M&amp;E plan shown Table in Part II, C.</w:t>
            </w:r>
          </w:p>
          <w:p w14:paraId="382BBFF6" w14:textId="77777777" w:rsidR="00991D4F" w:rsidRPr="003D0420" w:rsidRDefault="00991D4F" w:rsidP="00761915">
            <w:pPr>
              <w:spacing w:after="0" w:line="240" w:lineRule="auto"/>
              <w:rPr>
                <w:i/>
              </w:rPr>
            </w:pPr>
          </w:p>
          <w:p w14:paraId="0170169D" w14:textId="77777777" w:rsidR="00991D4F" w:rsidRPr="007648DD" w:rsidRDefault="00991D4F" w:rsidP="00761915">
            <w:pPr>
              <w:spacing w:after="0" w:line="240" w:lineRule="auto"/>
            </w:pPr>
            <w:r w:rsidRPr="007648DD">
              <w:rPr>
                <w:b/>
                <w:u w:val="single"/>
              </w:rPr>
              <w:t>Response</w:t>
            </w:r>
            <w:r w:rsidRPr="007648DD">
              <w:t>:</w:t>
            </w:r>
          </w:p>
          <w:p w14:paraId="44203B22" w14:textId="77777777" w:rsidR="00991D4F" w:rsidRPr="007648DD" w:rsidRDefault="00C11BAE" w:rsidP="00761915">
            <w:pPr>
              <w:spacing w:after="0" w:line="240" w:lineRule="auto"/>
            </w:pPr>
            <w:r>
              <w:t>Yes.</w:t>
            </w:r>
          </w:p>
        </w:tc>
        <w:tc>
          <w:tcPr>
            <w:tcW w:w="1335" w:type="dxa"/>
          </w:tcPr>
          <w:p w14:paraId="238966BD" w14:textId="77777777" w:rsidR="00AA09E6" w:rsidRPr="007648DD" w:rsidRDefault="00AA09E6" w:rsidP="00761915">
            <w:pPr>
              <w:spacing w:after="0" w:line="240" w:lineRule="auto"/>
            </w:pPr>
          </w:p>
        </w:tc>
      </w:tr>
      <w:tr w:rsidR="003D0420" w:rsidRPr="007648DD" w14:paraId="1F51E1D6" w14:textId="77777777" w:rsidTr="00761915">
        <w:tc>
          <w:tcPr>
            <w:tcW w:w="9330" w:type="dxa"/>
            <w:gridSpan w:val="2"/>
          </w:tcPr>
          <w:p w14:paraId="04147179" w14:textId="77777777" w:rsidR="003D0420" w:rsidRPr="007648DD" w:rsidRDefault="003D0420" w:rsidP="00761915">
            <w:pPr>
              <w:spacing w:after="0" w:line="240" w:lineRule="auto"/>
              <w:rPr>
                <w:b/>
              </w:rPr>
            </w:pPr>
            <w:r w:rsidRPr="003D0420">
              <w:rPr>
                <w:b/>
              </w:rPr>
              <w:t>8. Is the project coordinated with other related initiatives and national/regional plans in the country or in the region?</w:t>
            </w:r>
          </w:p>
        </w:tc>
      </w:tr>
      <w:tr w:rsidR="007648DD" w:rsidRPr="007648DD" w14:paraId="359DEF19" w14:textId="77777777" w:rsidTr="00761915">
        <w:tc>
          <w:tcPr>
            <w:tcW w:w="7995" w:type="dxa"/>
          </w:tcPr>
          <w:p w14:paraId="23518F08" w14:textId="77777777" w:rsidR="00991D4F" w:rsidRPr="007648DD" w:rsidRDefault="00991D4F" w:rsidP="00761915">
            <w:pPr>
              <w:spacing w:after="0" w:line="240" w:lineRule="auto"/>
            </w:pPr>
            <w:r w:rsidRPr="007648DD">
              <w:rPr>
                <w:b/>
                <w:u w:val="single"/>
              </w:rPr>
              <w:t>Comment</w:t>
            </w:r>
            <w:r w:rsidRPr="007648DD">
              <w:t>:</w:t>
            </w:r>
          </w:p>
          <w:p w14:paraId="0AE8F9E8" w14:textId="77777777" w:rsidR="00AA09E6" w:rsidRPr="007648DD" w:rsidRDefault="003D0420" w:rsidP="00761915">
            <w:pPr>
              <w:spacing w:after="0" w:line="240" w:lineRule="auto"/>
              <w:rPr>
                <w:i/>
              </w:rPr>
            </w:pPr>
            <w:r w:rsidRPr="003D0420">
              <w:rPr>
                <w:i/>
              </w:rPr>
              <w:t>Not sufficiently</w:t>
            </w:r>
            <w:r>
              <w:rPr>
                <w:rFonts w:ascii="Arial" w:eastAsia="Times New Roman" w:hAnsi="Arial" w:cs="Arial"/>
                <w:color w:val="212529"/>
                <w:sz w:val="21"/>
                <w:szCs w:val="21"/>
              </w:rPr>
              <w:t>.</w:t>
            </w:r>
          </w:p>
          <w:p w14:paraId="26C7DE26" w14:textId="77777777" w:rsidR="003D0420" w:rsidRPr="003D0420" w:rsidRDefault="003D0420" w:rsidP="00761915">
            <w:pPr>
              <w:spacing w:after="0" w:line="240" w:lineRule="auto"/>
              <w:rPr>
                <w:i/>
              </w:rPr>
            </w:pPr>
            <w:r w:rsidRPr="003D0420">
              <w:rPr>
                <w:i/>
              </w:rPr>
              <w:t>1) Please see comment 1) in  Box 1 above.</w:t>
            </w:r>
          </w:p>
          <w:p w14:paraId="5CA2195E" w14:textId="77777777" w:rsidR="003D0420" w:rsidRDefault="003D0420" w:rsidP="00761915">
            <w:pPr>
              <w:spacing w:after="0" w:line="240" w:lineRule="auto"/>
              <w:rPr>
                <w:i/>
              </w:rPr>
            </w:pPr>
          </w:p>
          <w:p w14:paraId="51B40284" w14:textId="77777777" w:rsidR="003D0420" w:rsidRPr="007648DD" w:rsidRDefault="003D0420" w:rsidP="00761915">
            <w:pPr>
              <w:spacing w:after="0" w:line="240" w:lineRule="auto"/>
            </w:pPr>
            <w:r w:rsidRPr="007648DD">
              <w:rPr>
                <w:b/>
                <w:u w:val="single"/>
              </w:rPr>
              <w:t>Response</w:t>
            </w:r>
            <w:r w:rsidRPr="007648DD">
              <w:t>:</w:t>
            </w:r>
          </w:p>
          <w:p w14:paraId="55A5F78D" w14:textId="5137C115" w:rsidR="00536B78" w:rsidRDefault="00536B78" w:rsidP="00536B78">
            <w:pPr>
              <w:spacing w:after="0" w:line="240" w:lineRule="auto"/>
            </w:pPr>
            <w:r w:rsidRPr="00574CC0">
              <w:rPr>
                <w:rFonts w:cs="Calibri"/>
                <w:i/>
              </w:rPr>
              <w:t>Clarification was added</w:t>
            </w:r>
            <w:r>
              <w:rPr>
                <w:rFonts w:cs="Calibri"/>
                <w:i/>
              </w:rPr>
              <w:t xml:space="preserve"> in ProDoc</w:t>
            </w:r>
            <w:r w:rsidRPr="00574CC0">
              <w:rPr>
                <w:rFonts w:cs="Calibri"/>
                <w:i/>
              </w:rPr>
              <w:t>:</w:t>
            </w:r>
            <w:r>
              <w:rPr>
                <w:rFonts w:cs="Calibri"/>
              </w:rPr>
              <w:t xml:space="preserve"> “</w:t>
            </w:r>
            <w:r w:rsidRPr="00574CC0">
              <w:t xml:space="preserve">The </w:t>
            </w:r>
            <w:r w:rsidRPr="00574CC0">
              <w:rPr>
                <w:rFonts w:cs="Calibri"/>
              </w:rPr>
              <w:t>Knowledge Center</w:t>
            </w:r>
            <w:r w:rsidRPr="00574CC0">
              <w:t xml:space="preserve"> to be established within the selected existing agency </w:t>
            </w:r>
            <w:r>
              <w:t xml:space="preserve">in Indonesia </w:t>
            </w:r>
            <w:r w:rsidRPr="00574CC0">
              <w:t xml:space="preserve">will complement to the virtual Centre of Excellence and other relevant mechanisms under the Parent Program, </w:t>
            </w:r>
            <w:r>
              <w:t xml:space="preserve">with the title: </w:t>
            </w:r>
            <w:r w:rsidRPr="00574CC0">
              <w:t>Leapfrogging Markets to High Efficiency Products (</w:t>
            </w:r>
            <w:r>
              <w:t>A</w:t>
            </w:r>
            <w:r w:rsidRPr="00574CC0">
              <w:t xml:space="preserve">ppliances, including </w:t>
            </w:r>
            <w:r>
              <w:t>L</w:t>
            </w:r>
            <w:r w:rsidRPr="00574CC0">
              <w:t xml:space="preserve">ighting and </w:t>
            </w:r>
            <w:r>
              <w:t>E</w:t>
            </w:r>
            <w:r w:rsidRPr="00574CC0">
              <w:t xml:space="preserve">lectrical </w:t>
            </w:r>
            <w:r>
              <w:t>E</w:t>
            </w:r>
            <w:r w:rsidRPr="00574CC0">
              <w:t>quipment (GEF ID: 9436</w:t>
            </w:r>
            <w:r>
              <w:t>, also referred to as SE4ALL Global Project</w:t>
            </w:r>
            <w:r w:rsidRPr="00574CC0">
              <w:t>)</w:t>
            </w:r>
            <w:r>
              <w:t xml:space="preserve"> in coordination with the partnerships established in U4E involving international organizations and private sector companies as implemented by UN Environment.“ </w:t>
            </w:r>
          </w:p>
          <w:p w14:paraId="22E16C70" w14:textId="1F52EFC5" w:rsidR="008260D6" w:rsidRPr="00031803" w:rsidRDefault="008260D6" w:rsidP="00761915">
            <w:pPr>
              <w:spacing w:after="0" w:line="240" w:lineRule="auto"/>
            </w:pPr>
          </w:p>
          <w:p w14:paraId="4BC51E19" w14:textId="15E0D1D8" w:rsidR="00031803" w:rsidRPr="00031803" w:rsidRDefault="00031803" w:rsidP="00761915">
            <w:pPr>
              <w:spacing w:after="0" w:line="240" w:lineRule="auto"/>
            </w:pPr>
            <w:r>
              <w:t>Further reflection as described under comment 1) in Box 1) above.</w:t>
            </w:r>
          </w:p>
          <w:p w14:paraId="1E47A5DB" w14:textId="77777777" w:rsidR="003D0420" w:rsidRPr="003D0420" w:rsidRDefault="003D0420" w:rsidP="00761915">
            <w:pPr>
              <w:spacing w:after="0" w:line="240" w:lineRule="auto"/>
              <w:rPr>
                <w:i/>
              </w:rPr>
            </w:pPr>
            <w:r w:rsidRPr="003D0420">
              <w:rPr>
                <w:i/>
              </w:rPr>
              <w:t>2) If there is any action on international harmonization on energy efficiency standards on LED lamps (such as ISO and HS codes), please describe how the project will coordinate with such standards /codes.</w:t>
            </w:r>
          </w:p>
          <w:p w14:paraId="3DB28013" w14:textId="77777777" w:rsidR="003D0420" w:rsidRPr="003D0420" w:rsidRDefault="003D0420" w:rsidP="00761915">
            <w:pPr>
              <w:spacing w:after="0" w:line="240" w:lineRule="auto"/>
              <w:rPr>
                <w:i/>
              </w:rPr>
            </w:pPr>
          </w:p>
          <w:p w14:paraId="03E8379E" w14:textId="77777777" w:rsidR="003D0420" w:rsidRPr="007648DD" w:rsidRDefault="003D0420" w:rsidP="00761915">
            <w:pPr>
              <w:spacing w:after="0" w:line="240" w:lineRule="auto"/>
            </w:pPr>
            <w:r w:rsidRPr="007648DD">
              <w:rPr>
                <w:b/>
                <w:u w:val="single"/>
              </w:rPr>
              <w:t>Response</w:t>
            </w:r>
            <w:r w:rsidRPr="007648DD">
              <w:t>:</w:t>
            </w:r>
          </w:p>
          <w:p w14:paraId="232D57BA" w14:textId="1F7EEF24" w:rsidR="00B23446" w:rsidRDefault="00C11BAE" w:rsidP="00761915">
            <w:pPr>
              <w:spacing w:after="0" w:line="240" w:lineRule="auto"/>
            </w:pPr>
            <w:r>
              <w:t xml:space="preserve">Yes. </w:t>
            </w:r>
            <w:r w:rsidR="00B23446" w:rsidRPr="00655180">
              <w:t xml:space="preserve">UN Environment under the parent leapfrogging program has developed harmonized international model regulation guidelines for general service and linear lighting which include minimum energy performance levels, informational product requirements as well as harmonized market monitoring, verification and test methods based on international standards and practices (IEC, ISO). These guidelines </w:t>
            </w:r>
            <w:r w:rsidR="00B23446">
              <w:t xml:space="preserve">as well as product registration systems </w:t>
            </w:r>
            <w:r w:rsidR="00B23446" w:rsidRPr="00655180">
              <w:t>are in the process of regional adoption through the ASEAN EE&amp;C SSN processes as approved by the ASEAN Energy Ministers. The project will utilize these international guidelines</w:t>
            </w:r>
            <w:r w:rsidR="00B23446">
              <w:t xml:space="preserve"> and systems</w:t>
            </w:r>
            <w:r w:rsidR="00B23446" w:rsidRPr="00655180">
              <w:t xml:space="preserve">, locally adapted as will be required, with the support of United for Efficiency Global Leapfrogging Program experts, for their implementation as a key part of the project and to ensure coordinated international minimum energy performance, conformity and test standard levels.  </w:t>
            </w:r>
            <w:r w:rsidR="00B23446">
              <w:t>R</w:t>
            </w:r>
            <w:r w:rsidR="00B23446" w:rsidRPr="00655180">
              <w:t xml:space="preserve">epresentatives from the UN Environment </w:t>
            </w:r>
            <w:r w:rsidR="00B23446">
              <w:t xml:space="preserve">led </w:t>
            </w:r>
            <w:r w:rsidR="00B23446" w:rsidRPr="00655180">
              <w:t>parent Global Leapfrogging Program United for Efficiency,</w:t>
            </w:r>
            <w:r w:rsidR="00B23446">
              <w:t xml:space="preserve"> will participate in the relevant</w:t>
            </w:r>
            <w:r w:rsidR="00B23446" w:rsidRPr="00655180">
              <w:t xml:space="preserve"> project meetings throughout the project duration to support </w:t>
            </w:r>
            <w:r w:rsidR="00B23446">
              <w:t xml:space="preserve">timely </w:t>
            </w:r>
            <w:r w:rsidR="00B23446" w:rsidRPr="00655180">
              <w:t>international technical and policy coordination support at both the country and regional levels as well as ha</w:t>
            </w:r>
            <w:r w:rsidR="00B23446">
              <w:t>rmonization with other Global Program</w:t>
            </w:r>
            <w:r w:rsidR="00B23446" w:rsidRPr="00655180">
              <w:t xml:space="preserve"> initiatives.</w:t>
            </w:r>
          </w:p>
          <w:p w14:paraId="65B0022B" w14:textId="77777777" w:rsidR="00B23446" w:rsidRDefault="00B23446" w:rsidP="00761915">
            <w:pPr>
              <w:spacing w:after="0" w:line="240" w:lineRule="auto"/>
            </w:pPr>
          </w:p>
          <w:p w14:paraId="7EAA4C49" w14:textId="1794095D" w:rsidR="00991D4F" w:rsidRDefault="00B23446" w:rsidP="00761915">
            <w:pPr>
              <w:spacing w:after="0" w:line="240" w:lineRule="auto"/>
            </w:pPr>
            <w:r>
              <w:t xml:space="preserve">Also, as </w:t>
            </w:r>
            <w:r w:rsidR="00C11BAE">
              <w:t xml:space="preserve">Activity 2.1.1 states: </w:t>
            </w:r>
          </w:p>
          <w:p w14:paraId="663D8CF2" w14:textId="77777777" w:rsidR="00E755D0" w:rsidRDefault="00E755D0" w:rsidP="00761915">
            <w:pPr>
              <w:spacing w:after="0" w:line="240" w:lineRule="auto"/>
            </w:pPr>
          </w:p>
          <w:p w14:paraId="625506A4" w14:textId="77777777" w:rsidR="00E755D0" w:rsidRPr="007E081C" w:rsidRDefault="00E755D0" w:rsidP="00E755D0">
            <w:pPr>
              <w:spacing w:after="0"/>
              <w:rPr>
                <w:rFonts w:cs="Calibri"/>
              </w:rPr>
            </w:pPr>
            <w:r>
              <w:rPr>
                <w:rFonts w:cs="Calibri"/>
              </w:rPr>
              <w:t>“</w:t>
            </w:r>
            <w:r w:rsidRPr="007E081C">
              <w:rPr>
                <w:rFonts w:cs="Calibri"/>
              </w:rPr>
              <w:t xml:space="preserve">In addition to the adoption of the needed standards, </w:t>
            </w:r>
            <w:r w:rsidRPr="007E081C">
              <w:rPr>
                <w:rFonts w:cs="Calibri"/>
                <w:i/>
              </w:rPr>
              <w:t>BSN</w:t>
            </w:r>
            <w:r w:rsidRPr="007E081C">
              <w:rPr>
                <w:rFonts w:cs="Calibri"/>
              </w:rPr>
              <w:t>, MEMR, and other related agencies involved would align the country’s lighting/luminaire standards with the</w:t>
            </w:r>
            <w:r>
              <w:rPr>
                <w:rFonts w:cs="Calibri"/>
              </w:rPr>
              <w:t xml:space="preserve"> ASEAN regional approach,</w:t>
            </w:r>
            <w:r w:rsidRPr="007E081C">
              <w:rPr>
                <w:rFonts w:cs="Calibri"/>
              </w:rPr>
              <w:t xml:space="preserve"> Indonesia is committed to abide to the ASEAN Plan of Action Energy Cooperation 2016-2025 (APAEC), which highlights regional harmonization of LED lighting standards (Activity 4.1 of the APAEC). Standards such as CIE S025 and other standards agreed in APAEC will be accommodated in their adoption to </w:t>
            </w:r>
            <w:r w:rsidRPr="007E081C">
              <w:rPr>
                <w:rFonts w:cs="Calibri"/>
                <w:i/>
              </w:rPr>
              <w:t>SNI</w:t>
            </w:r>
            <w:r w:rsidRPr="007E081C">
              <w:rPr>
                <w:rFonts w:cs="Calibri"/>
              </w:rPr>
              <w:t>.</w:t>
            </w:r>
          </w:p>
          <w:p w14:paraId="72EC9C8A" w14:textId="77777777" w:rsidR="00E755D0" w:rsidRPr="007E081C" w:rsidRDefault="00E755D0" w:rsidP="00E755D0">
            <w:pPr>
              <w:spacing w:after="0"/>
              <w:ind w:left="360"/>
              <w:rPr>
                <w:rFonts w:cs="Calibri"/>
              </w:rPr>
            </w:pPr>
          </w:p>
          <w:p w14:paraId="7A3E479A" w14:textId="77777777" w:rsidR="00E755D0" w:rsidRPr="007648DD" w:rsidRDefault="00E755D0" w:rsidP="00E755D0">
            <w:pPr>
              <w:spacing w:after="0" w:line="240" w:lineRule="auto"/>
            </w:pPr>
            <w:r w:rsidRPr="007E081C">
              <w:rPr>
                <w:rFonts w:cs="Calibri"/>
              </w:rPr>
              <w:t xml:space="preserve">The development of the necessary IEC standards and other standards to applicable </w:t>
            </w:r>
            <w:r w:rsidRPr="007E081C">
              <w:rPr>
                <w:rFonts w:cs="Calibri"/>
                <w:i/>
              </w:rPr>
              <w:t>SNI</w:t>
            </w:r>
            <w:r w:rsidRPr="007E081C">
              <w:rPr>
                <w:rFonts w:cs="Calibri"/>
              </w:rPr>
              <w:t xml:space="preserve">s will be supported by consultant experts as well as by international expertise from the Global Leapfrogging Programme. On the basis of a needs assessment at the early start of the project, specified expertise demand will be identified and supported by the project. The overall direction for the standards development for EEL is harmonizing Indonesia testing standard with international standards according to </w:t>
            </w:r>
            <w:r w:rsidRPr="007E081C">
              <w:rPr>
                <w:rFonts w:cs="Calibri"/>
                <w:i/>
              </w:rPr>
              <w:t>BSN</w:t>
            </w:r>
            <w:r w:rsidRPr="007E081C">
              <w:rPr>
                <w:rFonts w:cs="Calibri"/>
              </w:rPr>
              <w:t>’s standards development plan.</w:t>
            </w:r>
            <w:r>
              <w:rPr>
                <w:rFonts w:cs="Calibri"/>
              </w:rPr>
              <w:t>”</w:t>
            </w:r>
          </w:p>
        </w:tc>
        <w:tc>
          <w:tcPr>
            <w:tcW w:w="1335" w:type="dxa"/>
          </w:tcPr>
          <w:p w14:paraId="424DC752" w14:textId="77777777" w:rsidR="00FA4157" w:rsidRPr="007648DD" w:rsidRDefault="00FA4157" w:rsidP="00761915">
            <w:pPr>
              <w:spacing w:after="0" w:line="240" w:lineRule="auto"/>
            </w:pPr>
          </w:p>
          <w:p w14:paraId="3CE46FAD" w14:textId="77777777" w:rsidR="00FA4157" w:rsidRPr="007648DD" w:rsidRDefault="00FA4157" w:rsidP="00761915">
            <w:pPr>
              <w:spacing w:after="0" w:line="240" w:lineRule="auto"/>
            </w:pPr>
          </w:p>
          <w:p w14:paraId="229D265A" w14:textId="77777777" w:rsidR="00FA4157" w:rsidRPr="007648DD" w:rsidRDefault="00FA4157" w:rsidP="00761915">
            <w:pPr>
              <w:spacing w:after="0" w:line="240" w:lineRule="auto"/>
            </w:pPr>
          </w:p>
          <w:p w14:paraId="01D510C2" w14:textId="77777777" w:rsidR="00FA4157" w:rsidRPr="007648DD" w:rsidRDefault="00FA4157" w:rsidP="00761915">
            <w:pPr>
              <w:spacing w:after="0" w:line="240" w:lineRule="auto"/>
            </w:pPr>
          </w:p>
          <w:p w14:paraId="65F08F95" w14:textId="77777777" w:rsidR="00FA4157" w:rsidRPr="007648DD" w:rsidRDefault="00FA4157" w:rsidP="00761915">
            <w:pPr>
              <w:spacing w:after="0" w:line="240" w:lineRule="auto"/>
            </w:pPr>
          </w:p>
          <w:p w14:paraId="32747557" w14:textId="1E69859E" w:rsidR="00536B78" w:rsidRDefault="00536B78" w:rsidP="00761915">
            <w:pPr>
              <w:spacing w:after="0" w:line="240" w:lineRule="auto"/>
            </w:pPr>
            <w:r w:rsidRPr="00DD2E68">
              <w:t xml:space="preserve">ProDoc: Part III, Alternative Scenario, para. 30, Activity 1.1.1 page 30 </w:t>
            </w:r>
          </w:p>
          <w:p w14:paraId="29BE437E" w14:textId="03300A73" w:rsidR="00536B78" w:rsidRDefault="00536B78" w:rsidP="00761915">
            <w:pPr>
              <w:spacing w:after="0" w:line="240" w:lineRule="auto"/>
            </w:pPr>
          </w:p>
          <w:p w14:paraId="650D90CD" w14:textId="5478FD10" w:rsidR="00536B78" w:rsidRDefault="00536B78" w:rsidP="00761915">
            <w:pPr>
              <w:spacing w:after="0" w:line="240" w:lineRule="auto"/>
            </w:pPr>
          </w:p>
          <w:p w14:paraId="40913191" w14:textId="1D2770F4" w:rsidR="00536B78" w:rsidRDefault="00536B78" w:rsidP="00761915">
            <w:pPr>
              <w:spacing w:after="0" w:line="240" w:lineRule="auto"/>
            </w:pPr>
          </w:p>
          <w:p w14:paraId="0D24FBFD" w14:textId="5EE3C6FD" w:rsidR="00536B78" w:rsidRDefault="00536B78" w:rsidP="00761915">
            <w:pPr>
              <w:spacing w:after="0" w:line="240" w:lineRule="auto"/>
            </w:pPr>
          </w:p>
          <w:p w14:paraId="6355CCF2" w14:textId="6DA45579" w:rsidR="00536B78" w:rsidRDefault="00536B78" w:rsidP="00761915">
            <w:pPr>
              <w:spacing w:after="0" w:line="240" w:lineRule="auto"/>
            </w:pPr>
          </w:p>
          <w:p w14:paraId="547002EF" w14:textId="682D6DF4" w:rsidR="00536B78" w:rsidRDefault="00536B78" w:rsidP="00761915">
            <w:pPr>
              <w:spacing w:after="0" w:line="240" w:lineRule="auto"/>
            </w:pPr>
          </w:p>
          <w:p w14:paraId="31E00F65" w14:textId="7BBB62CA" w:rsidR="00536B78" w:rsidRDefault="00536B78" w:rsidP="00761915">
            <w:pPr>
              <w:spacing w:after="0" w:line="240" w:lineRule="auto"/>
            </w:pPr>
          </w:p>
          <w:p w14:paraId="5EC9DC10" w14:textId="010C353F" w:rsidR="00536B78" w:rsidRDefault="00536B78" w:rsidP="00761915">
            <w:pPr>
              <w:spacing w:after="0" w:line="240" w:lineRule="auto"/>
            </w:pPr>
          </w:p>
          <w:p w14:paraId="4C6366C9" w14:textId="1C6B1001" w:rsidR="00536B78" w:rsidRDefault="00536B78" w:rsidP="00761915">
            <w:pPr>
              <w:spacing w:after="0" w:line="240" w:lineRule="auto"/>
            </w:pPr>
          </w:p>
          <w:p w14:paraId="5251B347" w14:textId="23579E7C" w:rsidR="00536B78" w:rsidRDefault="00536B78" w:rsidP="00761915">
            <w:pPr>
              <w:spacing w:after="0" w:line="240" w:lineRule="auto"/>
            </w:pPr>
          </w:p>
          <w:p w14:paraId="7367BFE7" w14:textId="6E39FE58" w:rsidR="00536B78" w:rsidRDefault="00536B78" w:rsidP="00761915">
            <w:pPr>
              <w:spacing w:after="0" w:line="240" w:lineRule="auto"/>
            </w:pPr>
          </w:p>
          <w:p w14:paraId="41DF78DE" w14:textId="352CC314" w:rsidR="00536B78" w:rsidRDefault="00536B78" w:rsidP="00761915">
            <w:pPr>
              <w:spacing w:after="0" w:line="240" w:lineRule="auto"/>
            </w:pPr>
          </w:p>
          <w:p w14:paraId="1144955C" w14:textId="0F229BA7" w:rsidR="00536B78" w:rsidRDefault="00536B78" w:rsidP="00761915">
            <w:pPr>
              <w:spacing w:after="0" w:line="240" w:lineRule="auto"/>
            </w:pPr>
          </w:p>
          <w:p w14:paraId="3DBA161B" w14:textId="26EEEBBE" w:rsidR="00536B78" w:rsidRDefault="00536B78" w:rsidP="00761915">
            <w:pPr>
              <w:spacing w:after="0" w:line="240" w:lineRule="auto"/>
            </w:pPr>
          </w:p>
          <w:p w14:paraId="36D69B03" w14:textId="62058466" w:rsidR="00536B78" w:rsidRDefault="00536B78" w:rsidP="00761915">
            <w:pPr>
              <w:spacing w:after="0" w:line="240" w:lineRule="auto"/>
            </w:pPr>
          </w:p>
          <w:p w14:paraId="08B533BF" w14:textId="2A8ECF13" w:rsidR="00536B78" w:rsidRDefault="00536B78" w:rsidP="00761915">
            <w:pPr>
              <w:spacing w:after="0" w:line="240" w:lineRule="auto"/>
            </w:pPr>
          </w:p>
          <w:p w14:paraId="43AAD794" w14:textId="0C1D3424" w:rsidR="00536B78" w:rsidRDefault="00536B78" w:rsidP="00761915">
            <w:pPr>
              <w:spacing w:after="0" w:line="240" w:lineRule="auto"/>
            </w:pPr>
          </w:p>
          <w:p w14:paraId="576607B8" w14:textId="0042F1FE" w:rsidR="00536B78" w:rsidRDefault="00536B78" w:rsidP="00761915">
            <w:pPr>
              <w:spacing w:after="0" w:line="240" w:lineRule="auto"/>
            </w:pPr>
          </w:p>
          <w:p w14:paraId="234A5014" w14:textId="74EEC896" w:rsidR="00536B78" w:rsidRDefault="00536B78" w:rsidP="00761915">
            <w:pPr>
              <w:spacing w:after="0" w:line="240" w:lineRule="auto"/>
            </w:pPr>
          </w:p>
          <w:p w14:paraId="079208FF" w14:textId="086FE4B3" w:rsidR="00536B78" w:rsidRDefault="00536B78" w:rsidP="00761915">
            <w:pPr>
              <w:spacing w:after="0" w:line="240" w:lineRule="auto"/>
            </w:pPr>
          </w:p>
          <w:p w14:paraId="47A55422" w14:textId="2C998388" w:rsidR="00536B78" w:rsidRDefault="00536B78" w:rsidP="00761915">
            <w:pPr>
              <w:spacing w:after="0" w:line="240" w:lineRule="auto"/>
            </w:pPr>
          </w:p>
          <w:p w14:paraId="1857B075" w14:textId="771926E2" w:rsidR="00536B78" w:rsidRDefault="00536B78" w:rsidP="00761915">
            <w:pPr>
              <w:spacing w:after="0" w:line="240" w:lineRule="auto"/>
            </w:pPr>
          </w:p>
          <w:p w14:paraId="1AF596A7" w14:textId="5AA14388" w:rsidR="00536B78" w:rsidRDefault="00536B78" w:rsidP="00761915">
            <w:pPr>
              <w:spacing w:after="0" w:line="240" w:lineRule="auto"/>
            </w:pPr>
          </w:p>
          <w:p w14:paraId="77A8A174" w14:textId="1B46D24F" w:rsidR="00536B78" w:rsidRDefault="00536B78" w:rsidP="00761915">
            <w:pPr>
              <w:spacing w:after="0" w:line="240" w:lineRule="auto"/>
            </w:pPr>
          </w:p>
          <w:p w14:paraId="06FEDB39" w14:textId="7A2CC7DC" w:rsidR="00536B78" w:rsidRDefault="00536B78" w:rsidP="00761915">
            <w:pPr>
              <w:spacing w:after="0" w:line="240" w:lineRule="auto"/>
            </w:pPr>
          </w:p>
          <w:p w14:paraId="22FC3EEE" w14:textId="4206FB9D" w:rsidR="00536B78" w:rsidRDefault="00536B78" w:rsidP="00761915">
            <w:pPr>
              <w:spacing w:after="0" w:line="240" w:lineRule="auto"/>
            </w:pPr>
          </w:p>
          <w:p w14:paraId="33662F5D" w14:textId="77777777" w:rsidR="00536B78" w:rsidRDefault="00536B78" w:rsidP="00761915">
            <w:pPr>
              <w:spacing w:after="0" w:line="240" w:lineRule="auto"/>
            </w:pPr>
          </w:p>
          <w:p w14:paraId="499D60F8" w14:textId="77777777" w:rsidR="00AA09E6" w:rsidRPr="007648DD" w:rsidRDefault="00C11BAE" w:rsidP="00C11BAE">
            <w:pPr>
              <w:spacing w:after="0" w:line="240" w:lineRule="auto"/>
            </w:pPr>
            <w:r>
              <w:t>Pro</w:t>
            </w:r>
            <w:r w:rsidR="00FA4157" w:rsidRPr="007648DD">
              <w:t xml:space="preserve">Doc: </w:t>
            </w:r>
            <w:r>
              <w:t>Component 2, Output 2.1, Activity 2.1.1, pages 35-36</w:t>
            </w:r>
            <w:r w:rsidR="00065398" w:rsidRPr="007648DD">
              <w:t xml:space="preserve"> </w:t>
            </w:r>
          </w:p>
        </w:tc>
      </w:tr>
      <w:tr w:rsidR="003D0420" w:rsidRPr="007648DD" w14:paraId="6960983C" w14:textId="77777777" w:rsidTr="00761915">
        <w:tc>
          <w:tcPr>
            <w:tcW w:w="9330" w:type="dxa"/>
            <w:gridSpan w:val="2"/>
          </w:tcPr>
          <w:p w14:paraId="06EA663B" w14:textId="77777777" w:rsidR="003D0420" w:rsidRPr="007648DD" w:rsidRDefault="003D0420" w:rsidP="00761915">
            <w:pPr>
              <w:spacing w:after="0" w:line="240" w:lineRule="auto"/>
              <w:rPr>
                <w:b/>
              </w:rPr>
            </w:pPr>
            <w:r w:rsidRPr="003D0420">
              <w:rPr>
                <w:b/>
              </w:rPr>
              <w:t>9. Does the project include a budgeted M&amp;E Plan that monitors and measures results with indicators and targets?</w:t>
            </w:r>
          </w:p>
        </w:tc>
      </w:tr>
      <w:tr w:rsidR="007648DD" w:rsidRPr="007648DD" w14:paraId="6DB8F2ED" w14:textId="77777777" w:rsidTr="00761915">
        <w:tc>
          <w:tcPr>
            <w:tcW w:w="7995" w:type="dxa"/>
          </w:tcPr>
          <w:p w14:paraId="39BD157B" w14:textId="77777777" w:rsidR="00991D4F" w:rsidRPr="007648DD" w:rsidRDefault="00991D4F" w:rsidP="00761915">
            <w:pPr>
              <w:spacing w:after="0" w:line="240" w:lineRule="auto"/>
            </w:pPr>
            <w:r w:rsidRPr="007648DD">
              <w:rPr>
                <w:b/>
                <w:u w:val="single"/>
              </w:rPr>
              <w:t>Comment</w:t>
            </w:r>
            <w:r w:rsidRPr="007648DD">
              <w:t>:</w:t>
            </w:r>
          </w:p>
          <w:p w14:paraId="25EDE7CD" w14:textId="77777777" w:rsidR="00AA09E6" w:rsidRDefault="003D0420" w:rsidP="00761915">
            <w:pPr>
              <w:spacing w:after="0" w:line="240" w:lineRule="auto"/>
              <w:rPr>
                <w:i/>
              </w:rPr>
            </w:pPr>
            <w:r w:rsidRPr="003D0420">
              <w:rPr>
                <w:i/>
              </w:rPr>
              <w:t>According to Part II, C, the project's M&amp;E plan contains information on indicative costs to be charged to the Project Budget. However, there is no specific information on the cost of M&amp;E in the Project Description Summary in Part I, Table B.</w:t>
            </w:r>
          </w:p>
          <w:p w14:paraId="32E26E54" w14:textId="77777777" w:rsidR="003D0420" w:rsidRDefault="003D0420" w:rsidP="00761915">
            <w:pPr>
              <w:spacing w:after="0" w:line="240" w:lineRule="auto"/>
              <w:rPr>
                <w:i/>
              </w:rPr>
            </w:pPr>
          </w:p>
          <w:p w14:paraId="33AF519A" w14:textId="77777777" w:rsidR="003D0420" w:rsidRPr="003D0420" w:rsidRDefault="003D0420" w:rsidP="00761915">
            <w:pPr>
              <w:spacing w:after="0" w:line="240" w:lineRule="auto"/>
              <w:rPr>
                <w:i/>
              </w:rPr>
            </w:pPr>
            <w:r w:rsidRPr="003D0420">
              <w:rPr>
                <w:i/>
              </w:rPr>
              <w:t>Please specify M&amp;E activities appropriately in Part 1, Table B.</w:t>
            </w:r>
          </w:p>
          <w:p w14:paraId="67DA468D" w14:textId="77777777" w:rsidR="00991D4F" w:rsidRPr="007648DD" w:rsidRDefault="00991D4F" w:rsidP="00761915">
            <w:pPr>
              <w:spacing w:after="0" w:line="240" w:lineRule="auto"/>
            </w:pPr>
          </w:p>
          <w:p w14:paraId="3BD1859C" w14:textId="77777777" w:rsidR="00991D4F" w:rsidRPr="007648DD" w:rsidRDefault="00991D4F" w:rsidP="00761915">
            <w:pPr>
              <w:spacing w:after="0" w:line="240" w:lineRule="auto"/>
            </w:pPr>
            <w:r w:rsidRPr="007648DD">
              <w:rPr>
                <w:b/>
                <w:u w:val="single"/>
              </w:rPr>
              <w:t>Response</w:t>
            </w:r>
            <w:r w:rsidRPr="007648DD">
              <w:t>:</w:t>
            </w:r>
          </w:p>
          <w:p w14:paraId="6FFF8B35" w14:textId="00DC06B5" w:rsidR="00991D4F" w:rsidRPr="007648DD" w:rsidRDefault="00FE1095" w:rsidP="00E755D0">
            <w:pPr>
              <w:spacing w:after="0" w:line="240" w:lineRule="auto"/>
            </w:pPr>
            <w:r>
              <w:t>S</w:t>
            </w:r>
            <w:r w:rsidR="006B6459">
              <w:t xml:space="preserve">everal of the tasks described </w:t>
            </w:r>
            <w:r w:rsidR="00724C07">
              <w:t xml:space="preserve">in the M&amp;E plan (Part II, C) are under the responsibility of the project manager </w:t>
            </w:r>
            <w:r w:rsidR="009F30A3">
              <w:t>and part of routine project staff activities, the</w:t>
            </w:r>
            <w:r>
              <w:t>se</w:t>
            </w:r>
            <w:r w:rsidR="009F30A3">
              <w:t xml:space="preserve"> M&amp;E costs </w:t>
            </w:r>
            <w:r>
              <w:t xml:space="preserve">thus </w:t>
            </w:r>
            <w:r w:rsidR="009F30A3">
              <w:t xml:space="preserve">fall under the </w:t>
            </w:r>
            <w:r w:rsidR="003A5C57">
              <w:t xml:space="preserve">budget reserved for Project Management Costs. </w:t>
            </w:r>
            <w:r w:rsidR="009E04B7">
              <w:t xml:space="preserve">Also </w:t>
            </w:r>
            <w:r w:rsidR="00247EF0">
              <w:t>costs of MTR and TE are covered mostly under the Project Management Costs (as also described in the Work Plan, chapter X).</w:t>
            </w:r>
            <w:r w:rsidR="00724C07">
              <w:t xml:space="preserve"> </w:t>
            </w:r>
            <w:r w:rsidR="00E755D0">
              <w:t xml:space="preserve">A </w:t>
            </w:r>
            <w:r w:rsidR="00AA512F">
              <w:t>foot</w:t>
            </w:r>
            <w:r w:rsidR="00E755D0">
              <w:t>note that indicates inclusion of M&amp;E budget</w:t>
            </w:r>
            <w:r w:rsidR="00DD7846">
              <w:t xml:space="preserve"> in PMC</w:t>
            </w:r>
            <w:r w:rsidR="00E755D0">
              <w:t xml:space="preserve"> has been added in the Project Description Summary Table B.  </w:t>
            </w:r>
          </w:p>
        </w:tc>
        <w:tc>
          <w:tcPr>
            <w:tcW w:w="1335" w:type="dxa"/>
          </w:tcPr>
          <w:p w14:paraId="398C72C8" w14:textId="77777777" w:rsidR="00E755D0" w:rsidRDefault="00E755D0" w:rsidP="00761915">
            <w:pPr>
              <w:spacing w:after="0" w:line="240" w:lineRule="auto"/>
            </w:pPr>
          </w:p>
          <w:p w14:paraId="5C1C2651" w14:textId="77777777" w:rsidR="00E755D0" w:rsidRPr="00E755D0" w:rsidRDefault="00E755D0" w:rsidP="00E755D0"/>
          <w:p w14:paraId="3EF6CC17" w14:textId="77777777" w:rsidR="00E755D0" w:rsidRPr="00E755D0" w:rsidRDefault="00E755D0" w:rsidP="00E755D0"/>
          <w:p w14:paraId="1D005FF4" w14:textId="77777777" w:rsidR="00E755D0" w:rsidRDefault="00E755D0" w:rsidP="00E755D0"/>
          <w:p w14:paraId="326DE610" w14:textId="77777777" w:rsidR="00AA09E6" w:rsidRDefault="00AA09E6" w:rsidP="00E755D0"/>
          <w:p w14:paraId="3D1FC629" w14:textId="77777777" w:rsidR="00E755D0" w:rsidRDefault="00E755D0" w:rsidP="00E755D0">
            <w:pPr>
              <w:spacing w:after="0" w:line="240" w:lineRule="auto"/>
            </w:pPr>
            <w:r>
              <w:t>CER</w:t>
            </w:r>
            <w:r w:rsidRPr="007125AF">
              <w:t xml:space="preserve">Doc: </w:t>
            </w:r>
          </w:p>
          <w:p w14:paraId="0701DE47" w14:textId="77777777" w:rsidR="00E755D0" w:rsidRPr="00E755D0" w:rsidRDefault="00E755D0" w:rsidP="00E755D0">
            <w:r>
              <w:t>Part 1, Table B, page 3</w:t>
            </w:r>
          </w:p>
        </w:tc>
      </w:tr>
      <w:tr w:rsidR="003D0420" w:rsidRPr="007648DD" w14:paraId="6C954423" w14:textId="77777777" w:rsidTr="00761915">
        <w:tc>
          <w:tcPr>
            <w:tcW w:w="9330" w:type="dxa"/>
            <w:gridSpan w:val="2"/>
          </w:tcPr>
          <w:p w14:paraId="6B4C6395" w14:textId="77777777" w:rsidR="003D0420" w:rsidRPr="007648DD" w:rsidRDefault="00102C83" w:rsidP="00761915">
            <w:pPr>
              <w:spacing w:after="0" w:line="240" w:lineRule="auto"/>
              <w:rPr>
                <w:b/>
              </w:rPr>
            </w:pPr>
            <w:r w:rsidRPr="00102C83">
              <w:rPr>
                <w:b/>
              </w:rPr>
              <w:t>10. Does the project have descriptions of a knowledge management plan?</w:t>
            </w:r>
          </w:p>
        </w:tc>
      </w:tr>
      <w:tr w:rsidR="007648DD" w:rsidRPr="007648DD" w14:paraId="240973DC" w14:textId="77777777" w:rsidTr="00761915">
        <w:tc>
          <w:tcPr>
            <w:tcW w:w="7995" w:type="dxa"/>
          </w:tcPr>
          <w:p w14:paraId="3563DA0B" w14:textId="77777777" w:rsidR="00991D4F" w:rsidRPr="007648DD" w:rsidRDefault="00991D4F" w:rsidP="00761915">
            <w:pPr>
              <w:spacing w:after="0" w:line="240" w:lineRule="auto"/>
            </w:pPr>
            <w:r w:rsidRPr="007648DD">
              <w:rPr>
                <w:b/>
                <w:u w:val="single"/>
              </w:rPr>
              <w:t>Comment</w:t>
            </w:r>
            <w:r w:rsidRPr="007648DD">
              <w:t>:</w:t>
            </w:r>
          </w:p>
          <w:p w14:paraId="52B09E0E" w14:textId="77777777" w:rsidR="00102C83" w:rsidRPr="00102C83" w:rsidRDefault="00102C83" w:rsidP="00761915">
            <w:pPr>
              <w:spacing w:after="0" w:line="240" w:lineRule="auto"/>
              <w:rPr>
                <w:i/>
              </w:rPr>
            </w:pPr>
            <w:r w:rsidRPr="00102C83">
              <w:rPr>
                <w:i/>
              </w:rPr>
              <w:t>Not sufficiently.</w:t>
            </w:r>
          </w:p>
          <w:p w14:paraId="5CAC528E" w14:textId="77777777" w:rsidR="00AA09E6" w:rsidRPr="007648DD" w:rsidRDefault="00102C83" w:rsidP="00761915">
            <w:pPr>
              <w:spacing w:after="0" w:line="240" w:lineRule="auto"/>
              <w:rPr>
                <w:i/>
              </w:rPr>
            </w:pPr>
            <w:r w:rsidRPr="00102C83">
              <w:rPr>
                <w:i/>
              </w:rPr>
              <w:t xml:space="preserve">Please address comment stated in comment 1) in Box 1 above.  (Please clarify how this project will collaborate with the virtual Centre of Excellence and other relevant mechanisms under the Parent Programs for promoting </w:t>
            </w:r>
            <w:r>
              <w:rPr>
                <w:rFonts w:ascii="Arial" w:eastAsia="Times New Roman" w:hAnsi="Arial" w:cs="Arial"/>
                <w:color w:val="212529"/>
                <w:sz w:val="21"/>
                <w:szCs w:val="21"/>
              </w:rPr>
              <w:t>knowledge management).</w:t>
            </w:r>
          </w:p>
          <w:p w14:paraId="59E7F8C3" w14:textId="77777777" w:rsidR="00991D4F" w:rsidRPr="007648DD" w:rsidRDefault="00991D4F" w:rsidP="00761915">
            <w:pPr>
              <w:spacing w:after="0" w:line="240" w:lineRule="auto"/>
            </w:pPr>
          </w:p>
          <w:p w14:paraId="333F2F40" w14:textId="77777777" w:rsidR="00991D4F" w:rsidRPr="007648DD" w:rsidRDefault="00991D4F" w:rsidP="00761915">
            <w:pPr>
              <w:spacing w:after="0" w:line="240" w:lineRule="auto"/>
            </w:pPr>
            <w:r w:rsidRPr="007648DD">
              <w:rPr>
                <w:b/>
                <w:u w:val="single"/>
              </w:rPr>
              <w:t>Response</w:t>
            </w:r>
            <w:r w:rsidRPr="007648DD">
              <w:t>:</w:t>
            </w:r>
          </w:p>
          <w:p w14:paraId="1A047EFF" w14:textId="58203B35" w:rsidR="00991D4F" w:rsidRPr="00EA7A44" w:rsidRDefault="00EA7A44" w:rsidP="00EA7A44">
            <w:r w:rsidRPr="00EA7A44">
              <w:t>The United for Efficiency virtual Centre of Excellence and other relevant mechanisms under the Parent Programs include knowledge management systems, such as product registration systems, market data compilation and analysis systems and stock model forecast systems. The project will utilize the international data and knowledge management guidelines and systems, locally adapted as will be required, with the support of United for Efficiency Global Leapfrogging Program experts, for their implementation as a key part of the project knowledge management plan and to ensure coordinated international minimum energy performance, conformity and test standard levels. Representatives from the UN Environment led parent Global Leapfrogging Program United for Efficiency, will participate in the relevant project meetings throughout the project duration to support timely international technical and policy coordination support at both the country and regional levels as well as harmonization with other Global Program initiatives.</w:t>
            </w:r>
          </w:p>
        </w:tc>
        <w:tc>
          <w:tcPr>
            <w:tcW w:w="1335" w:type="dxa"/>
          </w:tcPr>
          <w:p w14:paraId="3988C0D2" w14:textId="77777777" w:rsidR="00FA4157" w:rsidRPr="007648DD" w:rsidRDefault="00FA4157" w:rsidP="00761915">
            <w:pPr>
              <w:spacing w:after="0" w:line="240" w:lineRule="auto"/>
            </w:pPr>
          </w:p>
          <w:p w14:paraId="4E5A1D5E" w14:textId="77777777" w:rsidR="00FA4157" w:rsidRDefault="00FA4157" w:rsidP="00761915">
            <w:pPr>
              <w:spacing w:after="0" w:line="240" w:lineRule="auto"/>
            </w:pPr>
          </w:p>
          <w:p w14:paraId="72257A42" w14:textId="604669E7" w:rsidR="009D4B05" w:rsidRPr="007648DD" w:rsidRDefault="009D4B05" w:rsidP="00761915">
            <w:pPr>
              <w:spacing w:after="0" w:line="240" w:lineRule="auto"/>
            </w:pPr>
          </w:p>
          <w:p w14:paraId="22D03163" w14:textId="77777777" w:rsidR="00FA4157" w:rsidRPr="007648DD" w:rsidRDefault="00FA4157" w:rsidP="00761915">
            <w:pPr>
              <w:spacing w:after="0" w:line="240" w:lineRule="auto"/>
            </w:pPr>
          </w:p>
          <w:p w14:paraId="28035CBD" w14:textId="77777777" w:rsidR="00AA09E6" w:rsidRPr="007648DD" w:rsidRDefault="00FD03A6" w:rsidP="00761915">
            <w:pPr>
              <w:spacing w:after="0" w:line="240" w:lineRule="auto"/>
            </w:pPr>
            <w:r w:rsidRPr="007648DD">
              <w:t xml:space="preserve">  </w:t>
            </w:r>
          </w:p>
        </w:tc>
      </w:tr>
      <w:tr w:rsidR="007648DD" w:rsidRPr="007648DD" w14:paraId="59F384D7" w14:textId="77777777" w:rsidTr="00761915">
        <w:tc>
          <w:tcPr>
            <w:tcW w:w="9330" w:type="dxa"/>
            <w:gridSpan w:val="2"/>
          </w:tcPr>
          <w:p w14:paraId="19AE976A" w14:textId="77777777" w:rsidR="00AA09E6" w:rsidRPr="007648DD" w:rsidRDefault="00102C83" w:rsidP="00761915">
            <w:pPr>
              <w:spacing w:after="0" w:line="240" w:lineRule="auto"/>
              <w:rPr>
                <w:b/>
                <w:i/>
              </w:rPr>
            </w:pPr>
            <w:r w:rsidRPr="00102C83">
              <w:rPr>
                <w:b/>
                <w:i/>
              </w:rPr>
              <w:t>11. Has the Agency adequately responded to comments at the PIF stage from:</w:t>
            </w:r>
          </w:p>
        </w:tc>
      </w:tr>
      <w:tr w:rsidR="007648DD" w:rsidRPr="007648DD" w14:paraId="0FCBDFC8" w14:textId="77777777" w:rsidTr="00761915">
        <w:tc>
          <w:tcPr>
            <w:tcW w:w="7995" w:type="dxa"/>
          </w:tcPr>
          <w:p w14:paraId="6E3C02F2" w14:textId="77777777" w:rsidR="00991D4F" w:rsidRPr="007648DD" w:rsidRDefault="00991D4F" w:rsidP="00761915">
            <w:pPr>
              <w:spacing w:after="0" w:line="240" w:lineRule="auto"/>
            </w:pPr>
            <w:r w:rsidRPr="007648DD">
              <w:rPr>
                <w:b/>
                <w:u w:val="single"/>
              </w:rPr>
              <w:t>Comment</w:t>
            </w:r>
            <w:r w:rsidRPr="007648DD">
              <w:t>:</w:t>
            </w:r>
          </w:p>
          <w:p w14:paraId="0F49EBC3" w14:textId="77777777" w:rsidR="00102C83" w:rsidRDefault="00102C83" w:rsidP="00761915">
            <w:pPr>
              <w:spacing w:after="0" w:line="240" w:lineRule="auto"/>
              <w:rPr>
                <w:i/>
              </w:rPr>
            </w:pPr>
            <w:r w:rsidRPr="00102C83">
              <w:rPr>
                <w:i/>
              </w:rPr>
              <w:t>This project is a Child Project under the Parent Program entitled "Leapfrogging Markets to High Efficiency Products (appliances, including lighting, and electrical equipment)"(GEF ID: 9436) and the original design of this Child Project was described in the from of the Project Concept Note (PCN) entitled "U4E PA_Indonesia High Efficient Lighting Child Project" dated March 3, 2016.  </w:t>
            </w:r>
          </w:p>
          <w:p w14:paraId="21E65668" w14:textId="77777777" w:rsidR="00991D4F" w:rsidRPr="00102C83" w:rsidRDefault="00102C83" w:rsidP="00761915">
            <w:pPr>
              <w:spacing w:after="0" w:line="240" w:lineRule="auto"/>
              <w:rPr>
                <w:i/>
              </w:rPr>
            </w:pPr>
            <w:r w:rsidRPr="00102C83">
              <w:rPr>
                <w:i/>
              </w:rPr>
              <w:t xml:space="preserve">In terms of comments to changes from the PCN, please see Box 1 above.  </w:t>
            </w:r>
          </w:p>
          <w:p w14:paraId="1C8DA0F6" w14:textId="77777777" w:rsidR="00102C83" w:rsidRDefault="00102C83" w:rsidP="00761915">
            <w:pPr>
              <w:spacing w:after="0" w:line="240" w:lineRule="auto"/>
              <w:rPr>
                <w:b/>
                <w:u w:val="single"/>
              </w:rPr>
            </w:pPr>
          </w:p>
          <w:p w14:paraId="0064B44B" w14:textId="77777777" w:rsidR="00991D4F" w:rsidRPr="007648DD" w:rsidRDefault="00991D4F" w:rsidP="00761915">
            <w:pPr>
              <w:spacing w:after="0" w:line="240" w:lineRule="auto"/>
            </w:pPr>
            <w:r w:rsidRPr="007648DD">
              <w:rPr>
                <w:b/>
                <w:u w:val="single"/>
              </w:rPr>
              <w:t>Response</w:t>
            </w:r>
            <w:r w:rsidRPr="007648DD">
              <w:t>:</w:t>
            </w:r>
          </w:p>
          <w:p w14:paraId="32655A31" w14:textId="77777777" w:rsidR="00991D4F" w:rsidRPr="007648DD" w:rsidRDefault="009D4B05" w:rsidP="009D4B05">
            <w:pPr>
              <w:spacing w:after="0" w:line="240" w:lineRule="auto"/>
            </w:pPr>
            <w:r>
              <w:t>Please see Response in Comment 1, Box above.</w:t>
            </w:r>
          </w:p>
        </w:tc>
        <w:tc>
          <w:tcPr>
            <w:tcW w:w="1335" w:type="dxa"/>
          </w:tcPr>
          <w:p w14:paraId="7541E570" w14:textId="77777777" w:rsidR="00FA4157" w:rsidRPr="007648DD" w:rsidRDefault="00FA4157" w:rsidP="00761915">
            <w:pPr>
              <w:spacing w:after="0" w:line="240" w:lineRule="auto"/>
            </w:pPr>
          </w:p>
          <w:p w14:paraId="7C0BE787" w14:textId="77777777" w:rsidR="00FA4157" w:rsidRPr="007648DD" w:rsidRDefault="00FA4157" w:rsidP="00761915">
            <w:pPr>
              <w:spacing w:after="0" w:line="240" w:lineRule="auto"/>
            </w:pPr>
          </w:p>
          <w:p w14:paraId="6FBE3155" w14:textId="77777777" w:rsidR="00FA4157" w:rsidRPr="007648DD" w:rsidRDefault="00FA4157" w:rsidP="00761915">
            <w:pPr>
              <w:spacing w:after="0" w:line="240" w:lineRule="auto"/>
            </w:pPr>
          </w:p>
          <w:p w14:paraId="6E777D7E" w14:textId="77777777" w:rsidR="00FA4157" w:rsidRPr="007648DD" w:rsidRDefault="00FA4157" w:rsidP="00761915">
            <w:pPr>
              <w:spacing w:after="0" w:line="240" w:lineRule="auto"/>
            </w:pPr>
          </w:p>
          <w:p w14:paraId="79162F19" w14:textId="77777777" w:rsidR="00FA4157" w:rsidRPr="007648DD" w:rsidRDefault="00FA4157" w:rsidP="00761915">
            <w:pPr>
              <w:spacing w:after="0" w:line="240" w:lineRule="auto"/>
            </w:pPr>
          </w:p>
          <w:p w14:paraId="6319DAAD" w14:textId="77777777" w:rsidR="00FA4157" w:rsidRPr="007648DD" w:rsidRDefault="00FA4157" w:rsidP="00761915">
            <w:pPr>
              <w:spacing w:after="0" w:line="240" w:lineRule="auto"/>
            </w:pPr>
          </w:p>
          <w:p w14:paraId="71E6FDC7" w14:textId="77777777" w:rsidR="00FA4157" w:rsidRPr="007648DD" w:rsidRDefault="00FA4157" w:rsidP="00761915">
            <w:pPr>
              <w:spacing w:after="0" w:line="240" w:lineRule="auto"/>
            </w:pPr>
          </w:p>
          <w:p w14:paraId="45A2C0D1" w14:textId="77777777" w:rsidR="00AA09E6" w:rsidRPr="007648DD" w:rsidRDefault="00AA09E6" w:rsidP="00761915">
            <w:pPr>
              <w:spacing w:after="0" w:line="240" w:lineRule="auto"/>
            </w:pPr>
          </w:p>
        </w:tc>
      </w:tr>
      <w:tr w:rsidR="00102C83" w:rsidRPr="007648DD" w14:paraId="193A2F43" w14:textId="77777777" w:rsidTr="00761915">
        <w:tc>
          <w:tcPr>
            <w:tcW w:w="9330" w:type="dxa"/>
            <w:gridSpan w:val="2"/>
          </w:tcPr>
          <w:p w14:paraId="1B54A492" w14:textId="77777777" w:rsidR="00102C83" w:rsidRPr="007648DD" w:rsidRDefault="00102C83" w:rsidP="00761915">
            <w:pPr>
              <w:spacing w:after="0" w:line="240" w:lineRule="auto"/>
              <w:rPr>
                <w:b/>
                <w:i/>
              </w:rPr>
            </w:pPr>
            <w:r w:rsidRPr="00102C83">
              <w:rPr>
                <w:b/>
                <w:i/>
              </w:rPr>
              <w:t>12. Is CEO endorsement recommended?</w:t>
            </w:r>
          </w:p>
        </w:tc>
      </w:tr>
      <w:tr w:rsidR="007648DD" w:rsidRPr="007648DD" w14:paraId="58E7247E" w14:textId="77777777" w:rsidTr="00761915">
        <w:tc>
          <w:tcPr>
            <w:tcW w:w="7995" w:type="dxa"/>
          </w:tcPr>
          <w:p w14:paraId="6833D5FC" w14:textId="77777777" w:rsidR="00991D4F" w:rsidRPr="007648DD" w:rsidRDefault="00991D4F" w:rsidP="00761915">
            <w:pPr>
              <w:spacing w:after="0" w:line="240" w:lineRule="auto"/>
            </w:pPr>
            <w:r w:rsidRPr="007648DD">
              <w:rPr>
                <w:b/>
                <w:u w:val="single"/>
              </w:rPr>
              <w:t>Comment</w:t>
            </w:r>
            <w:r w:rsidRPr="007648DD">
              <w:t>:</w:t>
            </w:r>
          </w:p>
          <w:p w14:paraId="27A50AAD" w14:textId="77777777" w:rsidR="00102C83" w:rsidRPr="00102C83" w:rsidRDefault="00102C83" w:rsidP="00761915">
            <w:pPr>
              <w:spacing w:after="0" w:line="240" w:lineRule="auto"/>
              <w:rPr>
                <w:i/>
              </w:rPr>
            </w:pPr>
            <w:r w:rsidRPr="00102C83">
              <w:rPr>
                <w:i/>
              </w:rPr>
              <w:t>Not at this time.</w:t>
            </w:r>
          </w:p>
          <w:p w14:paraId="0197586E" w14:textId="77777777" w:rsidR="00102C83" w:rsidRPr="00102C83" w:rsidRDefault="00102C83" w:rsidP="00761915">
            <w:pPr>
              <w:spacing w:after="0" w:line="240" w:lineRule="auto"/>
              <w:rPr>
                <w:i/>
              </w:rPr>
            </w:pPr>
            <w:r w:rsidRPr="00102C83">
              <w:rPr>
                <w:i/>
              </w:rPr>
              <w:t>Please address all comments stated above.  In addition;</w:t>
            </w:r>
          </w:p>
          <w:p w14:paraId="262835AD" w14:textId="77777777" w:rsidR="00AA09E6" w:rsidRPr="007648DD" w:rsidRDefault="00102C83" w:rsidP="00761915">
            <w:pPr>
              <w:spacing w:after="0" w:line="240" w:lineRule="auto"/>
              <w:rPr>
                <w:i/>
              </w:rPr>
            </w:pPr>
            <w:r w:rsidRPr="00102C83">
              <w:rPr>
                <w:i/>
              </w:rPr>
              <w:t>GEF Project Taxonomy: "Level 3: Climate Finance (Rio Markers)" and "Level 4: Climate change Mitigation 2" should be checked in Taxonomy Sheet. Please fix it.</w:t>
            </w:r>
          </w:p>
          <w:p w14:paraId="6F9FECC9" w14:textId="77777777" w:rsidR="00991D4F" w:rsidRPr="007648DD" w:rsidRDefault="00991D4F" w:rsidP="00761915">
            <w:pPr>
              <w:spacing w:after="0" w:line="240" w:lineRule="auto"/>
            </w:pPr>
          </w:p>
          <w:p w14:paraId="654BD689" w14:textId="77777777" w:rsidR="00991D4F" w:rsidRPr="007648DD" w:rsidRDefault="00991D4F" w:rsidP="00761915">
            <w:pPr>
              <w:spacing w:after="0" w:line="240" w:lineRule="auto"/>
            </w:pPr>
            <w:r w:rsidRPr="007648DD">
              <w:rPr>
                <w:b/>
                <w:u w:val="single"/>
              </w:rPr>
              <w:t>Response</w:t>
            </w:r>
            <w:r w:rsidRPr="007648DD">
              <w:t>:</w:t>
            </w:r>
          </w:p>
          <w:p w14:paraId="29724393" w14:textId="314B07D6" w:rsidR="00991D4F" w:rsidRPr="007648DD" w:rsidRDefault="007D4F11" w:rsidP="00761915">
            <w:pPr>
              <w:spacing w:after="0" w:line="240" w:lineRule="auto"/>
            </w:pPr>
            <w:r>
              <w:t>G</w:t>
            </w:r>
            <w:r w:rsidR="00F73F5C">
              <w:t>EF Project Taxonomy checks adjusted</w:t>
            </w:r>
          </w:p>
        </w:tc>
        <w:tc>
          <w:tcPr>
            <w:tcW w:w="1335" w:type="dxa"/>
          </w:tcPr>
          <w:p w14:paraId="1F973745" w14:textId="77777777" w:rsidR="00FA4157" w:rsidRPr="007648DD" w:rsidRDefault="00FA4157" w:rsidP="00761915">
            <w:pPr>
              <w:spacing w:after="0" w:line="240" w:lineRule="auto"/>
            </w:pPr>
          </w:p>
          <w:p w14:paraId="073015E1" w14:textId="77777777" w:rsidR="00FA4157" w:rsidRPr="007648DD" w:rsidRDefault="00FA4157" w:rsidP="00761915">
            <w:pPr>
              <w:spacing w:after="0" w:line="240" w:lineRule="auto"/>
            </w:pPr>
          </w:p>
          <w:p w14:paraId="5AC41AF9" w14:textId="77777777" w:rsidR="00FA4157" w:rsidRPr="007648DD" w:rsidRDefault="00FA4157" w:rsidP="00761915">
            <w:pPr>
              <w:spacing w:after="0" w:line="240" w:lineRule="auto"/>
            </w:pPr>
          </w:p>
          <w:p w14:paraId="304BB22D" w14:textId="77777777" w:rsidR="00FA4157" w:rsidRPr="007648DD" w:rsidRDefault="00FA4157" w:rsidP="00761915">
            <w:pPr>
              <w:spacing w:after="0" w:line="240" w:lineRule="auto"/>
            </w:pPr>
          </w:p>
          <w:p w14:paraId="62FF3B84" w14:textId="77777777" w:rsidR="00FA4157" w:rsidRPr="007648DD" w:rsidRDefault="00FA4157" w:rsidP="00761915">
            <w:pPr>
              <w:spacing w:after="0" w:line="240" w:lineRule="auto"/>
            </w:pPr>
          </w:p>
          <w:p w14:paraId="749B289E" w14:textId="77777777" w:rsidR="00FA4157" w:rsidRPr="007648DD" w:rsidRDefault="00FA4157" w:rsidP="00761915">
            <w:pPr>
              <w:spacing w:after="0" w:line="240" w:lineRule="auto"/>
            </w:pPr>
          </w:p>
          <w:p w14:paraId="7F72244A" w14:textId="77777777" w:rsidR="00542243" w:rsidRPr="007648DD" w:rsidRDefault="00542243" w:rsidP="00761915">
            <w:pPr>
              <w:spacing w:after="0" w:line="240" w:lineRule="auto"/>
            </w:pPr>
          </w:p>
        </w:tc>
      </w:tr>
    </w:tbl>
    <w:p w14:paraId="366FC81F" w14:textId="77777777" w:rsidR="00AA09E6" w:rsidRPr="007648DD" w:rsidRDefault="00761915" w:rsidP="00AA09E6">
      <w:pPr>
        <w:spacing w:after="0" w:line="240" w:lineRule="auto"/>
      </w:pPr>
      <w:r>
        <w:br w:type="textWrapping" w:clear="all"/>
      </w:r>
    </w:p>
    <w:p w14:paraId="795D18A3" w14:textId="77777777" w:rsidR="00C934B9" w:rsidRPr="007648DD" w:rsidRDefault="00C934B9" w:rsidP="00AA09E6">
      <w:pPr>
        <w:spacing w:after="0" w:line="240" w:lineRule="auto"/>
      </w:pPr>
    </w:p>
    <w:sectPr w:rsidR="00C934B9" w:rsidRPr="007648DD" w:rsidSect="006B296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8C48BA" w14:textId="77777777" w:rsidR="0031008C" w:rsidRDefault="0031008C" w:rsidP="00AA7275">
      <w:pPr>
        <w:spacing w:after="0" w:line="240" w:lineRule="auto"/>
      </w:pPr>
      <w:r>
        <w:separator/>
      </w:r>
    </w:p>
  </w:endnote>
  <w:endnote w:type="continuationSeparator" w:id="0">
    <w:p w14:paraId="3542CF79" w14:textId="77777777" w:rsidR="0031008C" w:rsidRDefault="0031008C" w:rsidP="00AA7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1681BB" w14:textId="77777777" w:rsidR="0031008C" w:rsidRDefault="0031008C" w:rsidP="00AA7275">
      <w:pPr>
        <w:spacing w:after="0" w:line="240" w:lineRule="auto"/>
      </w:pPr>
      <w:r>
        <w:separator/>
      </w:r>
    </w:p>
  </w:footnote>
  <w:footnote w:type="continuationSeparator" w:id="0">
    <w:p w14:paraId="3ADA8B89" w14:textId="77777777" w:rsidR="0031008C" w:rsidRDefault="0031008C" w:rsidP="00AA7275">
      <w:pPr>
        <w:spacing w:after="0" w:line="240" w:lineRule="auto"/>
      </w:pPr>
      <w:r>
        <w:continuationSeparator/>
      </w:r>
    </w:p>
  </w:footnote>
  <w:footnote w:id="1">
    <w:p w14:paraId="27D4842D" w14:textId="77777777" w:rsidR="00337710" w:rsidRDefault="00064358">
      <w:pPr>
        <w:pStyle w:val="FootnoteText"/>
        <w:rPr>
          <w:lang w:val="en-US"/>
        </w:rPr>
      </w:pPr>
      <w:r>
        <w:rPr>
          <w:rStyle w:val="FootnoteReference"/>
        </w:rPr>
        <w:footnoteRef/>
      </w:r>
      <w:r>
        <w:t xml:space="preserve"> </w:t>
      </w:r>
      <w:r>
        <w:rPr>
          <w:lang w:val="en-US"/>
        </w:rPr>
        <w:t>GEF, 2008, Manual for calculating GHG benefits of GEF projects: energy efficiency and renewable energy projects</w:t>
      </w:r>
      <w:r w:rsidR="00337710">
        <w:rPr>
          <w:lang w:val="en-US"/>
        </w:rPr>
        <w:t>.</w:t>
      </w:r>
    </w:p>
    <w:p w14:paraId="296E8A2B" w14:textId="1CC530AC" w:rsidR="00064358" w:rsidRPr="00C83596" w:rsidRDefault="00337710">
      <w:pPr>
        <w:pStyle w:val="FootnoteText"/>
        <w:rPr>
          <w:lang w:val="en-US"/>
        </w:rPr>
      </w:pPr>
      <w:r>
        <w:rPr>
          <w:lang w:val="en-US"/>
        </w:rPr>
        <w:t xml:space="preserve">Calculation of direct emission reduction as described on page </w:t>
      </w:r>
      <w:r w:rsidR="00131257">
        <w:rPr>
          <w:lang w:val="en-US"/>
        </w:rPr>
        <w:t xml:space="preserve">8: </w:t>
      </w:r>
      <w:r w:rsidR="00131257">
        <w:rPr>
          <w:sz w:val="23"/>
          <w:szCs w:val="23"/>
        </w:rPr>
        <w:t>CO</w:t>
      </w:r>
      <w:r w:rsidR="00131257">
        <w:rPr>
          <w:sz w:val="16"/>
          <w:szCs w:val="16"/>
        </w:rPr>
        <w:t xml:space="preserve">2 direct </w:t>
      </w:r>
      <w:r w:rsidR="00131257">
        <w:rPr>
          <w:sz w:val="23"/>
          <w:szCs w:val="23"/>
        </w:rPr>
        <w:t xml:space="preserve">= </w:t>
      </w:r>
      <w:r w:rsidR="00131257">
        <w:rPr>
          <w:i/>
          <w:iCs/>
          <w:sz w:val="23"/>
          <w:szCs w:val="23"/>
        </w:rPr>
        <w:t xml:space="preserve">E * c = e * l * c; </w:t>
      </w:r>
      <w:r w:rsidR="00064358">
        <w:rPr>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435C0"/>
    <w:multiLevelType w:val="hybridMultilevel"/>
    <w:tmpl w:val="FDA665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C36435"/>
    <w:multiLevelType w:val="hybridMultilevel"/>
    <w:tmpl w:val="3B605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EA7DBE"/>
    <w:multiLevelType w:val="hybridMultilevel"/>
    <w:tmpl w:val="A000BB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A5F37E4"/>
    <w:multiLevelType w:val="hybridMultilevel"/>
    <w:tmpl w:val="A79A588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DA37104"/>
    <w:multiLevelType w:val="hybridMultilevel"/>
    <w:tmpl w:val="6D54A8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0D336A"/>
    <w:multiLevelType w:val="hybridMultilevel"/>
    <w:tmpl w:val="A1AA873E"/>
    <w:lvl w:ilvl="0" w:tplc="CC8EEB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761F51"/>
    <w:multiLevelType w:val="hybridMultilevel"/>
    <w:tmpl w:val="D85CDD7C"/>
    <w:lvl w:ilvl="0" w:tplc="D5C205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8A31E3"/>
    <w:multiLevelType w:val="hybridMultilevel"/>
    <w:tmpl w:val="2D905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72A222A"/>
    <w:multiLevelType w:val="hybridMultilevel"/>
    <w:tmpl w:val="C1DA3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2B6746"/>
    <w:multiLevelType w:val="hybridMultilevel"/>
    <w:tmpl w:val="F0466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7544422"/>
    <w:multiLevelType w:val="hybridMultilevel"/>
    <w:tmpl w:val="EFB219B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43026E9"/>
    <w:multiLevelType w:val="hybridMultilevel"/>
    <w:tmpl w:val="BFCEE12C"/>
    <w:lvl w:ilvl="0" w:tplc="7CA2C2F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F33944"/>
    <w:multiLevelType w:val="hybridMultilevel"/>
    <w:tmpl w:val="520A9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DE100CD"/>
    <w:multiLevelType w:val="hybridMultilevel"/>
    <w:tmpl w:val="EB7EE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11"/>
  </w:num>
  <w:num w:numId="3">
    <w:abstractNumId w:val="15"/>
  </w:num>
  <w:num w:numId="4">
    <w:abstractNumId w:val="10"/>
  </w:num>
  <w:num w:numId="5">
    <w:abstractNumId w:val="9"/>
  </w:num>
  <w:num w:numId="6">
    <w:abstractNumId w:val="14"/>
  </w:num>
  <w:num w:numId="7">
    <w:abstractNumId w:val="5"/>
  </w:num>
  <w:num w:numId="8">
    <w:abstractNumId w:val="3"/>
  </w:num>
  <w:num w:numId="9">
    <w:abstractNumId w:val="8"/>
  </w:num>
  <w:num w:numId="10">
    <w:abstractNumId w:val="0"/>
  </w:num>
  <w:num w:numId="11">
    <w:abstractNumId w:val="1"/>
  </w:num>
  <w:num w:numId="12">
    <w:abstractNumId w:val="2"/>
  </w:num>
  <w:num w:numId="13">
    <w:abstractNumId w:val="6"/>
  </w:num>
  <w:num w:numId="14">
    <w:abstractNumId w:val="4"/>
  </w:num>
  <w:num w:numId="15">
    <w:abstractNumId w:val="1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1D9"/>
    <w:rsid w:val="00003B7B"/>
    <w:rsid w:val="00011D58"/>
    <w:rsid w:val="0001207E"/>
    <w:rsid w:val="000124E2"/>
    <w:rsid w:val="000209B6"/>
    <w:rsid w:val="00031803"/>
    <w:rsid w:val="000448E0"/>
    <w:rsid w:val="00064358"/>
    <w:rsid w:val="00065398"/>
    <w:rsid w:val="00074817"/>
    <w:rsid w:val="000A3DBA"/>
    <w:rsid w:val="000B222D"/>
    <w:rsid w:val="000F11E3"/>
    <w:rsid w:val="000F19C0"/>
    <w:rsid w:val="000F32A4"/>
    <w:rsid w:val="00102C83"/>
    <w:rsid w:val="001075AF"/>
    <w:rsid w:val="00124354"/>
    <w:rsid w:val="00124EC9"/>
    <w:rsid w:val="00125CAC"/>
    <w:rsid w:val="00131257"/>
    <w:rsid w:val="00137F23"/>
    <w:rsid w:val="0014209C"/>
    <w:rsid w:val="001629BF"/>
    <w:rsid w:val="00172D1F"/>
    <w:rsid w:val="00191DEE"/>
    <w:rsid w:val="00193DC9"/>
    <w:rsid w:val="00195E4A"/>
    <w:rsid w:val="001A5805"/>
    <w:rsid w:val="001A712E"/>
    <w:rsid w:val="001B4226"/>
    <w:rsid w:val="001C30E0"/>
    <w:rsid w:val="001D414C"/>
    <w:rsid w:val="001D4B56"/>
    <w:rsid w:val="001F0AF1"/>
    <w:rsid w:val="001F3C0A"/>
    <w:rsid w:val="00202BA5"/>
    <w:rsid w:val="002062ED"/>
    <w:rsid w:val="002215B5"/>
    <w:rsid w:val="00240466"/>
    <w:rsid w:val="002460D7"/>
    <w:rsid w:val="00247EF0"/>
    <w:rsid w:val="00254CB8"/>
    <w:rsid w:val="002634CC"/>
    <w:rsid w:val="0026412B"/>
    <w:rsid w:val="0027537F"/>
    <w:rsid w:val="002761AB"/>
    <w:rsid w:val="0028304B"/>
    <w:rsid w:val="00285273"/>
    <w:rsid w:val="002A6395"/>
    <w:rsid w:val="002A69EC"/>
    <w:rsid w:val="002C0E64"/>
    <w:rsid w:val="00305DA3"/>
    <w:rsid w:val="0031008C"/>
    <w:rsid w:val="00332035"/>
    <w:rsid w:val="00336C7C"/>
    <w:rsid w:val="00337710"/>
    <w:rsid w:val="00343C58"/>
    <w:rsid w:val="00352C33"/>
    <w:rsid w:val="00355C8E"/>
    <w:rsid w:val="00381AF0"/>
    <w:rsid w:val="003A5C57"/>
    <w:rsid w:val="003A6606"/>
    <w:rsid w:val="003B66D6"/>
    <w:rsid w:val="003C3ADA"/>
    <w:rsid w:val="003D0420"/>
    <w:rsid w:val="003D5449"/>
    <w:rsid w:val="003E40F7"/>
    <w:rsid w:val="003F5129"/>
    <w:rsid w:val="00401194"/>
    <w:rsid w:val="0040437F"/>
    <w:rsid w:val="0041202B"/>
    <w:rsid w:val="00414342"/>
    <w:rsid w:val="0043254C"/>
    <w:rsid w:val="00440800"/>
    <w:rsid w:val="004444C6"/>
    <w:rsid w:val="00446AB3"/>
    <w:rsid w:val="00447D88"/>
    <w:rsid w:val="00451109"/>
    <w:rsid w:val="00457D26"/>
    <w:rsid w:val="004640CC"/>
    <w:rsid w:val="004759FB"/>
    <w:rsid w:val="00476715"/>
    <w:rsid w:val="004873B0"/>
    <w:rsid w:val="004945A5"/>
    <w:rsid w:val="00495D12"/>
    <w:rsid w:val="004E3F7D"/>
    <w:rsid w:val="004E4318"/>
    <w:rsid w:val="0050330C"/>
    <w:rsid w:val="00507E03"/>
    <w:rsid w:val="00512ACB"/>
    <w:rsid w:val="00513525"/>
    <w:rsid w:val="0051382B"/>
    <w:rsid w:val="005229F0"/>
    <w:rsid w:val="00522C9E"/>
    <w:rsid w:val="00536B78"/>
    <w:rsid w:val="005402D0"/>
    <w:rsid w:val="00541DAA"/>
    <w:rsid w:val="00542243"/>
    <w:rsid w:val="0055751D"/>
    <w:rsid w:val="0056278D"/>
    <w:rsid w:val="00574CC0"/>
    <w:rsid w:val="00586362"/>
    <w:rsid w:val="00587A98"/>
    <w:rsid w:val="005977FE"/>
    <w:rsid w:val="005A15C2"/>
    <w:rsid w:val="005B0185"/>
    <w:rsid w:val="005B5E4D"/>
    <w:rsid w:val="005E3BF5"/>
    <w:rsid w:val="005F6D76"/>
    <w:rsid w:val="00602F58"/>
    <w:rsid w:val="00610A10"/>
    <w:rsid w:val="0061294A"/>
    <w:rsid w:val="00696AED"/>
    <w:rsid w:val="006A2B80"/>
    <w:rsid w:val="006B296B"/>
    <w:rsid w:val="006B3237"/>
    <w:rsid w:val="006B6459"/>
    <w:rsid w:val="006C164A"/>
    <w:rsid w:val="006C58E9"/>
    <w:rsid w:val="006E3AE3"/>
    <w:rsid w:val="007003FE"/>
    <w:rsid w:val="007125AF"/>
    <w:rsid w:val="007143FF"/>
    <w:rsid w:val="00724C07"/>
    <w:rsid w:val="00737324"/>
    <w:rsid w:val="007476FF"/>
    <w:rsid w:val="007533E3"/>
    <w:rsid w:val="007553AE"/>
    <w:rsid w:val="00761915"/>
    <w:rsid w:val="007648DD"/>
    <w:rsid w:val="007738A8"/>
    <w:rsid w:val="00795420"/>
    <w:rsid w:val="007A13F3"/>
    <w:rsid w:val="007A1B88"/>
    <w:rsid w:val="007B08FB"/>
    <w:rsid w:val="007B2F1E"/>
    <w:rsid w:val="007B4D00"/>
    <w:rsid w:val="007D4F11"/>
    <w:rsid w:val="007D6374"/>
    <w:rsid w:val="007D71FF"/>
    <w:rsid w:val="007E04D3"/>
    <w:rsid w:val="007E624F"/>
    <w:rsid w:val="007E6270"/>
    <w:rsid w:val="008260D6"/>
    <w:rsid w:val="00830E9D"/>
    <w:rsid w:val="00831976"/>
    <w:rsid w:val="00847023"/>
    <w:rsid w:val="00850049"/>
    <w:rsid w:val="00864580"/>
    <w:rsid w:val="00876AAC"/>
    <w:rsid w:val="00895B82"/>
    <w:rsid w:val="008A13CE"/>
    <w:rsid w:val="008C3C31"/>
    <w:rsid w:val="008D05BE"/>
    <w:rsid w:val="008E07CE"/>
    <w:rsid w:val="008F744A"/>
    <w:rsid w:val="0091274D"/>
    <w:rsid w:val="00926857"/>
    <w:rsid w:val="0092708F"/>
    <w:rsid w:val="00931D12"/>
    <w:rsid w:val="00954FD9"/>
    <w:rsid w:val="009557E3"/>
    <w:rsid w:val="00960A77"/>
    <w:rsid w:val="009751E0"/>
    <w:rsid w:val="00977069"/>
    <w:rsid w:val="00980BA1"/>
    <w:rsid w:val="00991D4F"/>
    <w:rsid w:val="00997B3C"/>
    <w:rsid w:val="009A4CED"/>
    <w:rsid w:val="009B1A0A"/>
    <w:rsid w:val="009B7DCB"/>
    <w:rsid w:val="009C1AC5"/>
    <w:rsid w:val="009C35DE"/>
    <w:rsid w:val="009D4B05"/>
    <w:rsid w:val="009E04B7"/>
    <w:rsid w:val="009F30A3"/>
    <w:rsid w:val="00A235EB"/>
    <w:rsid w:val="00A25E08"/>
    <w:rsid w:val="00A42955"/>
    <w:rsid w:val="00A4430F"/>
    <w:rsid w:val="00A5493B"/>
    <w:rsid w:val="00A567E2"/>
    <w:rsid w:val="00A63073"/>
    <w:rsid w:val="00A67880"/>
    <w:rsid w:val="00A845F9"/>
    <w:rsid w:val="00A91DB7"/>
    <w:rsid w:val="00A924F7"/>
    <w:rsid w:val="00AA09E6"/>
    <w:rsid w:val="00AA5107"/>
    <w:rsid w:val="00AA512F"/>
    <w:rsid w:val="00AA7275"/>
    <w:rsid w:val="00AB5C3D"/>
    <w:rsid w:val="00AB76FE"/>
    <w:rsid w:val="00AC235D"/>
    <w:rsid w:val="00AD6971"/>
    <w:rsid w:val="00AE07D3"/>
    <w:rsid w:val="00AE670B"/>
    <w:rsid w:val="00AF6D31"/>
    <w:rsid w:val="00B0689A"/>
    <w:rsid w:val="00B140D3"/>
    <w:rsid w:val="00B14F23"/>
    <w:rsid w:val="00B23446"/>
    <w:rsid w:val="00B247D1"/>
    <w:rsid w:val="00B266B0"/>
    <w:rsid w:val="00B30338"/>
    <w:rsid w:val="00B34ED8"/>
    <w:rsid w:val="00B3725F"/>
    <w:rsid w:val="00B40424"/>
    <w:rsid w:val="00B62F3D"/>
    <w:rsid w:val="00B74F1E"/>
    <w:rsid w:val="00B8351E"/>
    <w:rsid w:val="00B83FC0"/>
    <w:rsid w:val="00B95697"/>
    <w:rsid w:val="00BA4904"/>
    <w:rsid w:val="00BB7161"/>
    <w:rsid w:val="00BC21B2"/>
    <w:rsid w:val="00BC6F42"/>
    <w:rsid w:val="00BD2603"/>
    <w:rsid w:val="00BE038E"/>
    <w:rsid w:val="00BE7CC1"/>
    <w:rsid w:val="00C11BAE"/>
    <w:rsid w:val="00C16EB5"/>
    <w:rsid w:val="00C21517"/>
    <w:rsid w:val="00C21602"/>
    <w:rsid w:val="00C42D31"/>
    <w:rsid w:val="00C6799C"/>
    <w:rsid w:val="00C70399"/>
    <w:rsid w:val="00C74304"/>
    <w:rsid w:val="00C82E67"/>
    <w:rsid w:val="00C83596"/>
    <w:rsid w:val="00C934B9"/>
    <w:rsid w:val="00CB2BFD"/>
    <w:rsid w:val="00CB4D21"/>
    <w:rsid w:val="00CC1D69"/>
    <w:rsid w:val="00CC367F"/>
    <w:rsid w:val="00CC3A7A"/>
    <w:rsid w:val="00CC7D0E"/>
    <w:rsid w:val="00CD22E8"/>
    <w:rsid w:val="00CE574A"/>
    <w:rsid w:val="00CE5FB1"/>
    <w:rsid w:val="00D00760"/>
    <w:rsid w:val="00D1079C"/>
    <w:rsid w:val="00D107E7"/>
    <w:rsid w:val="00D10EF3"/>
    <w:rsid w:val="00D21284"/>
    <w:rsid w:val="00D26769"/>
    <w:rsid w:val="00D33597"/>
    <w:rsid w:val="00D36883"/>
    <w:rsid w:val="00D64BF8"/>
    <w:rsid w:val="00D71F26"/>
    <w:rsid w:val="00D84632"/>
    <w:rsid w:val="00D86045"/>
    <w:rsid w:val="00DB17E9"/>
    <w:rsid w:val="00DD2E68"/>
    <w:rsid w:val="00DD7846"/>
    <w:rsid w:val="00DE22D6"/>
    <w:rsid w:val="00DE5C9F"/>
    <w:rsid w:val="00DF0272"/>
    <w:rsid w:val="00DF30DD"/>
    <w:rsid w:val="00DF60A4"/>
    <w:rsid w:val="00DF7E33"/>
    <w:rsid w:val="00E0116F"/>
    <w:rsid w:val="00E03539"/>
    <w:rsid w:val="00E045C2"/>
    <w:rsid w:val="00E17BD9"/>
    <w:rsid w:val="00E60120"/>
    <w:rsid w:val="00E6500E"/>
    <w:rsid w:val="00E71F81"/>
    <w:rsid w:val="00E72C05"/>
    <w:rsid w:val="00E755D0"/>
    <w:rsid w:val="00E76A3A"/>
    <w:rsid w:val="00E910B2"/>
    <w:rsid w:val="00EA32C8"/>
    <w:rsid w:val="00EA7A44"/>
    <w:rsid w:val="00EC2B14"/>
    <w:rsid w:val="00ED3851"/>
    <w:rsid w:val="00EF476B"/>
    <w:rsid w:val="00F004E8"/>
    <w:rsid w:val="00F04486"/>
    <w:rsid w:val="00F1169D"/>
    <w:rsid w:val="00F13C95"/>
    <w:rsid w:val="00F1710A"/>
    <w:rsid w:val="00F26705"/>
    <w:rsid w:val="00F30B50"/>
    <w:rsid w:val="00F64EF1"/>
    <w:rsid w:val="00F65E8A"/>
    <w:rsid w:val="00F66A30"/>
    <w:rsid w:val="00F72244"/>
    <w:rsid w:val="00F73F5C"/>
    <w:rsid w:val="00F76F38"/>
    <w:rsid w:val="00F82FEC"/>
    <w:rsid w:val="00F854D6"/>
    <w:rsid w:val="00F96DCD"/>
    <w:rsid w:val="00FA26FC"/>
    <w:rsid w:val="00FA4157"/>
    <w:rsid w:val="00FB5015"/>
    <w:rsid w:val="00FC177E"/>
    <w:rsid w:val="00FC3343"/>
    <w:rsid w:val="00FC7973"/>
    <w:rsid w:val="00FD03A6"/>
    <w:rsid w:val="00FD31D9"/>
    <w:rsid w:val="00FD3265"/>
    <w:rsid w:val="00FE1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A9D2"/>
  <w15:docId w15:val="{021EB478-B6C5-4557-9BFA-BCF27B947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04E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List Paragraph11"/>
    <w:basedOn w:val="Normal"/>
    <w:link w:val="ListParagraphChar"/>
    <w:uiPriority w:val="34"/>
    <w:qFormat/>
    <w:rsid w:val="00FD31D9"/>
    <w:pPr>
      <w:ind w:left="720"/>
      <w:contextualSpacing/>
    </w:pPr>
  </w:style>
  <w:style w:type="table" w:styleId="TableGrid">
    <w:name w:val="Table Grid"/>
    <w:basedOn w:val="TableNormal"/>
    <w:uiPriority w:val="39"/>
    <w:rsid w:val="00AA0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30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4430F"/>
    <w:rPr>
      <w:rFonts w:ascii="Tahoma" w:hAnsi="Tahoma" w:cs="Tahoma"/>
      <w:sz w:val="16"/>
      <w:szCs w:val="16"/>
    </w:rPr>
  </w:style>
  <w:style w:type="paragraph" w:customStyle="1" w:styleId="ListParagraph2">
    <w:name w:val="List Paragraph2"/>
    <w:basedOn w:val="Normal"/>
    <w:uiPriority w:val="34"/>
    <w:qFormat/>
    <w:rsid w:val="00BD2603"/>
    <w:pPr>
      <w:spacing w:after="0" w:line="240" w:lineRule="auto"/>
      <w:ind w:left="720"/>
      <w:contextualSpacing/>
    </w:pPr>
    <w:rPr>
      <w:rFonts w:ascii="Times New Roman" w:eastAsia="Times New Roman" w:hAnsi="Times New Roman"/>
      <w:sz w:val="24"/>
      <w:szCs w:val="24"/>
    </w:rPr>
  </w:style>
  <w:style w:type="character" w:styleId="CommentReference">
    <w:name w:val="annotation reference"/>
    <w:uiPriority w:val="99"/>
    <w:semiHidden/>
    <w:unhideWhenUsed/>
    <w:rsid w:val="00D107E7"/>
    <w:rPr>
      <w:sz w:val="16"/>
      <w:szCs w:val="16"/>
    </w:rPr>
  </w:style>
  <w:style w:type="paragraph" w:styleId="CommentText">
    <w:name w:val="annotation text"/>
    <w:basedOn w:val="Normal"/>
    <w:link w:val="CommentTextChar"/>
    <w:uiPriority w:val="99"/>
    <w:semiHidden/>
    <w:unhideWhenUsed/>
    <w:rsid w:val="00D107E7"/>
    <w:rPr>
      <w:sz w:val="20"/>
      <w:szCs w:val="20"/>
    </w:rPr>
  </w:style>
  <w:style w:type="character" w:customStyle="1" w:styleId="CommentTextChar">
    <w:name w:val="Comment Text Char"/>
    <w:basedOn w:val="DefaultParagraphFont"/>
    <w:link w:val="CommentText"/>
    <w:uiPriority w:val="99"/>
    <w:semiHidden/>
    <w:rsid w:val="00D107E7"/>
  </w:style>
  <w:style w:type="paragraph" w:styleId="CommentSubject">
    <w:name w:val="annotation subject"/>
    <w:basedOn w:val="CommentText"/>
    <w:next w:val="CommentText"/>
    <w:link w:val="CommentSubjectChar"/>
    <w:uiPriority w:val="99"/>
    <w:semiHidden/>
    <w:unhideWhenUsed/>
    <w:rsid w:val="00D107E7"/>
    <w:rPr>
      <w:b/>
      <w:bCs/>
    </w:rPr>
  </w:style>
  <w:style w:type="character" w:customStyle="1" w:styleId="CommentSubjectChar">
    <w:name w:val="Comment Subject Char"/>
    <w:link w:val="CommentSubject"/>
    <w:uiPriority w:val="99"/>
    <w:semiHidden/>
    <w:rsid w:val="00D107E7"/>
    <w:rPr>
      <w:b/>
      <w:bCs/>
    </w:rPr>
  </w:style>
  <w:style w:type="paragraph" w:customStyle="1" w:styleId="nomal">
    <w:name w:val="nomal"/>
    <w:basedOn w:val="Normal"/>
    <w:link w:val="nomalChar"/>
    <w:rsid w:val="00AA7275"/>
    <w:pPr>
      <w:spacing w:after="0" w:line="240" w:lineRule="auto"/>
    </w:pPr>
    <w:rPr>
      <w:rFonts w:ascii="Times New Roman" w:eastAsia="SimSun" w:hAnsi="Times New Roman"/>
      <w:sz w:val="23"/>
      <w:szCs w:val="24"/>
      <w:lang w:val="en-GB"/>
    </w:rPr>
  </w:style>
  <w:style w:type="character" w:customStyle="1" w:styleId="nomalChar">
    <w:name w:val="nomal Char"/>
    <w:link w:val="nomal"/>
    <w:locked/>
    <w:rsid w:val="00AA7275"/>
    <w:rPr>
      <w:rFonts w:ascii="Times New Roman" w:eastAsia="SimSun" w:hAnsi="Times New Roman"/>
      <w:sz w:val="23"/>
      <w:szCs w:val="24"/>
      <w:lang w:val="en-GB"/>
    </w:rPr>
  </w:style>
  <w:style w:type="character" w:customStyle="1" w:styleId="ListParagraphChar">
    <w:name w:val="List Paragraph Char"/>
    <w:aliases w:val="List Paragraph1 Char,List Paragraph11 Char"/>
    <w:link w:val="ListParagraph"/>
    <w:uiPriority w:val="34"/>
    <w:rsid w:val="00AA7275"/>
    <w:rPr>
      <w:sz w:val="22"/>
      <w:szCs w:val="22"/>
    </w:rPr>
  </w:style>
  <w:style w:type="character" w:styleId="Hyperlink">
    <w:name w:val="Hyperlink"/>
    <w:uiPriority w:val="99"/>
    <w:unhideWhenUsed/>
    <w:rsid w:val="00AA7275"/>
    <w:rPr>
      <w:color w:val="0563C1"/>
      <w:u w:val="single"/>
    </w:rPr>
  </w:style>
  <w:style w:type="paragraph" w:styleId="FootnoteText">
    <w:name w:val="footnote text"/>
    <w:basedOn w:val="Normal"/>
    <w:link w:val="FootnoteTextChar"/>
    <w:uiPriority w:val="99"/>
    <w:semiHidden/>
    <w:unhideWhenUsed/>
    <w:rsid w:val="00AA7275"/>
    <w:pPr>
      <w:spacing w:after="0" w:line="240" w:lineRule="auto"/>
      <w:jc w:val="both"/>
    </w:pPr>
    <w:rPr>
      <w:rFonts w:ascii="Arial" w:eastAsia="Times New Roman" w:hAnsi="Arial"/>
      <w:sz w:val="20"/>
      <w:szCs w:val="20"/>
      <w:lang w:val="en-GB"/>
    </w:rPr>
  </w:style>
  <w:style w:type="character" w:customStyle="1" w:styleId="FootnoteTextChar">
    <w:name w:val="Footnote Text Char"/>
    <w:link w:val="FootnoteText"/>
    <w:uiPriority w:val="99"/>
    <w:semiHidden/>
    <w:rsid w:val="00AA7275"/>
    <w:rPr>
      <w:rFonts w:ascii="Arial" w:eastAsia="Times New Roman" w:hAnsi="Arial"/>
      <w:lang w:val="en-GB"/>
    </w:rPr>
  </w:style>
  <w:style w:type="character" w:styleId="FootnoteReference">
    <w:name w:val="footnote reference"/>
    <w:uiPriority w:val="99"/>
    <w:semiHidden/>
    <w:unhideWhenUsed/>
    <w:rsid w:val="00AA7275"/>
    <w:rPr>
      <w:vertAlign w:val="superscript"/>
    </w:rPr>
  </w:style>
  <w:style w:type="paragraph" w:styleId="Revision">
    <w:name w:val="Revision"/>
    <w:hidden/>
    <w:uiPriority w:val="99"/>
    <w:semiHidden/>
    <w:rsid w:val="001B422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99016">
      <w:bodyDiv w:val="1"/>
      <w:marLeft w:val="0"/>
      <w:marRight w:val="0"/>
      <w:marTop w:val="0"/>
      <w:marBottom w:val="0"/>
      <w:divBdr>
        <w:top w:val="none" w:sz="0" w:space="0" w:color="auto"/>
        <w:left w:val="none" w:sz="0" w:space="0" w:color="auto"/>
        <w:bottom w:val="none" w:sz="0" w:space="0" w:color="auto"/>
        <w:right w:val="none" w:sz="0" w:space="0" w:color="auto"/>
      </w:divBdr>
    </w:div>
    <w:div w:id="114910264">
      <w:bodyDiv w:val="1"/>
      <w:marLeft w:val="0"/>
      <w:marRight w:val="0"/>
      <w:marTop w:val="0"/>
      <w:marBottom w:val="0"/>
      <w:divBdr>
        <w:top w:val="none" w:sz="0" w:space="0" w:color="auto"/>
        <w:left w:val="none" w:sz="0" w:space="0" w:color="auto"/>
        <w:bottom w:val="none" w:sz="0" w:space="0" w:color="auto"/>
        <w:right w:val="none" w:sz="0" w:space="0" w:color="auto"/>
      </w:divBdr>
    </w:div>
    <w:div w:id="227494505">
      <w:bodyDiv w:val="1"/>
      <w:marLeft w:val="0"/>
      <w:marRight w:val="0"/>
      <w:marTop w:val="0"/>
      <w:marBottom w:val="0"/>
      <w:divBdr>
        <w:top w:val="none" w:sz="0" w:space="0" w:color="auto"/>
        <w:left w:val="none" w:sz="0" w:space="0" w:color="auto"/>
        <w:bottom w:val="none" w:sz="0" w:space="0" w:color="auto"/>
        <w:right w:val="none" w:sz="0" w:space="0" w:color="auto"/>
      </w:divBdr>
    </w:div>
    <w:div w:id="733039989">
      <w:bodyDiv w:val="1"/>
      <w:marLeft w:val="0"/>
      <w:marRight w:val="0"/>
      <w:marTop w:val="0"/>
      <w:marBottom w:val="0"/>
      <w:divBdr>
        <w:top w:val="none" w:sz="0" w:space="0" w:color="auto"/>
        <w:left w:val="none" w:sz="0" w:space="0" w:color="auto"/>
        <w:bottom w:val="none" w:sz="0" w:space="0" w:color="auto"/>
        <w:right w:val="none" w:sz="0" w:space="0" w:color="auto"/>
      </w:divBdr>
    </w:div>
    <w:div w:id="735665936">
      <w:bodyDiv w:val="1"/>
      <w:marLeft w:val="0"/>
      <w:marRight w:val="0"/>
      <w:marTop w:val="0"/>
      <w:marBottom w:val="0"/>
      <w:divBdr>
        <w:top w:val="none" w:sz="0" w:space="0" w:color="auto"/>
        <w:left w:val="none" w:sz="0" w:space="0" w:color="auto"/>
        <w:bottom w:val="none" w:sz="0" w:space="0" w:color="auto"/>
        <w:right w:val="none" w:sz="0" w:space="0" w:color="auto"/>
      </w:divBdr>
    </w:div>
    <w:div w:id="859701529">
      <w:bodyDiv w:val="1"/>
      <w:marLeft w:val="0"/>
      <w:marRight w:val="0"/>
      <w:marTop w:val="0"/>
      <w:marBottom w:val="0"/>
      <w:divBdr>
        <w:top w:val="none" w:sz="0" w:space="0" w:color="auto"/>
        <w:left w:val="none" w:sz="0" w:space="0" w:color="auto"/>
        <w:bottom w:val="none" w:sz="0" w:space="0" w:color="auto"/>
        <w:right w:val="none" w:sz="0" w:space="0" w:color="auto"/>
      </w:divBdr>
    </w:div>
    <w:div w:id="1029720078">
      <w:bodyDiv w:val="1"/>
      <w:marLeft w:val="0"/>
      <w:marRight w:val="0"/>
      <w:marTop w:val="0"/>
      <w:marBottom w:val="0"/>
      <w:divBdr>
        <w:top w:val="none" w:sz="0" w:space="0" w:color="auto"/>
        <w:left w:val="none" w:sz="0" w:space="0" w:color="auto"/>
        <w:bottom w:val="none" w:sz="0" w:space="0" w:color="auto"/>
        <w:right w:val="none" w:sz="0" w:space="0" w:color="auto"/>
      </w:divBdr>
    </w:div>
    <w:div w:id="1056511238">
      <w:bodyDiv w:val="1"/>
      <w:marLeft w:val="0"/>
      <w:marRight w:val="0"/>
      <w:marTop w:val="0"/>
      <w:marBottom w:val="0"/>
      <w:divBdr>
        <w:top w:val="none" w:sz="0" w:space="0" w:color="auto"/>
        <w:left w:val="none" w:sz="0" w:space="0" w:color="auto"/>
        <w:bottom w:val="none" w:sz="0" w:space="0" w:color="auto"/>
        <w:right w:val="none" w:sz="0" w:space="0" w:color="auto"/>
      </w:divBdr>
    </w:div>
    <w:div w:id="1092356164">
      <w:bodyDiv w:val="1"/>
      <w:marLeft w:val="0"/>
      <w:marRight w:val="0"/>
      <w:marTop w:val="0"/>
      <w:marBottom w:val="0"/>
      <w:divBdr>
        <w:top w:val="none" w:sz="0" w:space="0" w:color="auto"/>
        <w:left w:val="none" w:sz="0" w:space="0" w:color="auto"/>
        <w:bottom w:val="none" w:sz="0" w:space="0" w:color="auto"/>
        <w:right w:val="none" w:sz="0" w:space="0" w:color="auto"/>
      </w:divBdr>
    </w:div>
    <w:div w:id="1302346273">
      <w:bodyDiv w:val="1"/>
      <w:marLeft w:val="0"/>
      <w:marRight w:val="0"/>
      <w:marTop w:val="0"/>
      <w:marBottom w:val="0"/>
      <w:divBdr>
        <w:top w:val="none" w:sz="0" w:space="0" w:color="auto"/>
        <w:left w:val="none" w:sz="0" w:space="0" w:color="auto"/>
        <w:bottom w:val="none" w:sz="0" w:space="0" w:color="auto"/>
        <w:right w:val="none" w:sz="0" w:space="0" w:color="auto"/>
      </w:divBdr>
    </w:div>
    <w:div w:id="1392461625">
      <w:bodyDiv w:val="1"/>
      <w:marLeft w:val="0"/>
      <w:marRight w:val="0"/>
      <w:marTop w:val="0"/>
      <w:marBottom w:val="0"/>
      <w:divBdr>
        <w:top w:val="none" w:sz="0" w:space="0" w:color="auto"/>
        <w:left w:val="none" w:sz="0" w:space="0" w:color="auto"/>
        <w:bottom w:val="none" w:sz="0" w:space="0" w:color="auto"/>
        <w:right w:val="none" w:sz="0" w:space="0" w:color="auto"/>
      </w:divBdr>
    </w:div>
    <w:div w:id="1434015723">
      <w:bodyDiv w:val="1"/>
      <w:marLeft w:val="0"/>
      <w:marRight w:val="0"/>
      <w:marTop w:val="0"/>
      <w:marBottom w:val="0"/>
      <w:divBdr>
        <w:top w:val="none" w:sz="0" w:space="0" w:color="auto"/>
        <w:left w:val="none" w:sz="0" w:space="0" w:color="auto"/>
        <w:bottom w:val="none" w:sz="0" w:space="0" w:color="auto"/>
        <w:right w:val="none" w:sz="0" w:space="0" w:color="auto"/>
      </w:divBdr>
    </w:div>
    <w:div w:id="1511212684">
      <w:bodyDiv w:val="1"/>
      <w:marLeft w:val="0"/>
      <w:marRight w:val="0"/>
      <w:marTop w:val="0"/>
      <w:marBottom w:val="0"/>
      <w:divBdr>
        <w:top w:val="none" w:sz="0" w:space="0" w:color="auto"/>
        <w:left w:val="none" w:sz="0" w:space="0" w:color="auto"/>
        <w:bottom w:val="none" w:sz="0" w:space="0" w:color="auto"/>
        <w:right w:val="none" w:sz="0" w:space="0" w:color="auto"/>
      </w:divBdr>
    </w:div>
    <w:div w:id="174865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Response matrix</DocumentTitle>
  </documentManagement>
</p:properties>
</file>

<file path=customXml/itemProps1.xml><?xml version="1.0" encoding="utf-8"?>
<ds:datastoreItem xmlns:ds="http://schemas.openxmlformats.org/officeDocument/2006/customXml" ds:itemID="{D145DE67-8871-4508-ABFB-7DD620509F9F}">
  <ds:schemaRefs>
    <ds:schemaRef ds:uri="http://schemas.openxmlformats.org/officeDocument/2006/bibliography"/>
  </ds:schemaRefs>
</ds:datastoreItem>
</file>

<file path=customXml/itemProps2.xml><?xml version="1.0" encoding="utf-8"?>
<ds:datastoreItem xmlns:ds="http://schemas.openxmlformats.org/officeDocument/2006/customXml" ds:itemID="{E56F6884-61B0-4F0D-A3B2-092C5B8B6CD1}"/>
</file>

<file path=customXml/itemProps3.xml><?xml version="1.0" encoding="utf-8"?>
<ds:datastoreItem xmlns:ds="http://schemas.openxmlformats.org/officeDocument/2006/customXml" ds:itemID="{7B5C3BF6-8AEB-4B84-A05E-DA65FDA509C0}"/>
</file>

<file path=customXml/itemProps4.xml><?xml version="1.0" encoding="utf-8"?>
<ds:datastoreItem xmlns:ds="http://schemas.openxmlformats.org/officeDocument/2006/customXml" ds:itemID="{35DF5972-C9F0-4251-8B61-AC932A8190B3}"/>
</file>

<file path=docProps/app.xml><?xml version="1.0" encoding="utf-8"?>
<Properties xmlns="http://schemas.openxmlformats.org/officeDocument/2006/extended-properties" xmlns:vt="http://schemas.openxmlformats.org/officeDocument/2006/docPropsVTypes">
  <Template>Normal.dotm</Template>
  <TotalTime>0</TotalTime>
  <Pages>10</Pages>
  <Words>2807</Words>
  <Characters>16000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18770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Soriano</dc:creator>
  <cp:lastModifiedBy>Melissa Hernandez</cp:lastModifiedBy>
  <cp:revision>2</cp:revision>
  <cp:lastPrinted>2015-09-01T03:53:00Z</cp:lastPrinted>
  <dcterms:created xsi:type="dcterms:W3CDTF">2019-04-02T19:37:00Z</dcterms:created>
  <dcterms:modified xsi:type="dcterms:W3CDTF">2019-04-02T19:37:00Z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